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16029" w14:textId="77777777" w:rsidR="00EB2467" w:rsidRDefault="00D42DD2">
      <w:pPr>
        <w:spacing w:after="115" w:line="259" w:lineRule="auto"/>
        <w:rPr>
          <w:b/>
          <w:sz w:val="36"/>
        </w:rPr>
      </w:pPr>
      <w:r>
        <w:rPr>
          <w:noProof/>
          <w:color w:val="11306E"/>
        </w:rPr>
        <w:pict w14:anchorId="1429BB6B">
          <v:rect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w:r>
      <w:r>
        <w:rPr>
          <w:noProof/>
          <w:color w:val="11306E"/>
        </w:rPr>
        <w:pict w14:anchorId="2007C174">
          <v:shapetype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w:r>
      <w:r>
        <w:rPr>
          <w:noProof/>
          <w:color w:val="11306E"/>
        </w:rPr>
        <w:pict w14:anchorId="649540DA">
          <v:group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">
            <v:shape id="Shape 964" o:spid="_x0000_s1029" style="position:absolute;left:19440;top:19440;width:58319;height:25920;visibility:visible;mso-wrap-style:square;v-text-anchor:top" coordsize="5831993,259200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adj="0,,0" path="m,l5831993,r,2592007l,2592007,,e" fillcolor="#acd0e8" stroked="f" strokeweight="0">
              <v:stroke miterlimit="83231f" joinstyle="miter"/>
              <v:formulas/>
              <v:path arrowok="t" o:connecttype="custom" o:connectlocs="0,0;58319,0;58319,25920;0,25920;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25A44815"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adj="0,,0" path="m,l6695999,r,2807995l,2807995,,e" fillcolor="#acd0e8" stroked="f" strokeweight="0">
              <v:stroke miterlimit="83231f" joinstyle="miter"/>
              <v:formulas/>
              <v:path arrowok="t" o:connecttype="custom" o:connectlocs="0,0;66959,0;66959,28079;0,28079;0,0" o:connectangles="0,0,0,0,0" textboxrect="0,0,6695999,2807995"/>
            </v:shape>
            <v:shape id="Shape 966" o:spid="_x0000_s1032" style="position:absolute;left:19440;top:19439;width:12959;height:8640;visibility:visible;mso-wrap-style:square;v-text-anchor:top" coordsize="1295997,8639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adj="0,,0" path="m,l1295997,r,863994l,863994,,e" fillcolor="#384184" stroked="f" strokeweight="0">
              <v:stroke miterlimit="83231f" joinstyle="miter"/>
              <v:formulas/>
              <v:path arrowok="t" o:connecttype="custom" o:connectlocs="0,0;12959,0;12959,8640;0,8640;0,0" o:connectangles="0,0,0,0,0" textboxrect="0,0,1295997,863994"/>
            </v:shape>
            <v:shape id="Shape 967" o:spid="_x0000_s1033" style="position:absolute;left:32399;top:19439;width:34560;height:8640;visibility:visible;mso-wrap-style:square;v-text-anchor:top" coordsize="3456001,8639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adj="0,,0" path="m,l3456001,r,863994l,863994,,e" fillcolor="#3f5d9a" stroked="f" strokeweight="0">
              <v:stroke miterlimit="83231f" joinstyle="miter"/>
              <v:formulas/>
              <v:path arrowok="t" o:connecttype="custom" o:connectlocs="0,0;34560,0;34560,8640;0,8640;0,0" o:connectangles="0,0,0,0,0" textboxrect="0,0,3456001,863994"/>
            </v:shape>
            <v:shape id="Shape 161" o:spid="_x0000_s1034" style="position:absolute;left:24808;top:19440;width:6823;height:4189;visibility:visible;mso-wrap-style:square;v-text-anchor:top" coordsize="682282,41892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adj="0,,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formulas/>
              <v:path arrowok="t" o:connecttype="custom" o:connectlocs="1710,0;5075,0;6823,791;3953,2001;2444,4189;1880,2646;0,2993;1692,1238;1710,0" o:connectangles="0,0,0,0,0,0,0,0,0" textboxrect="0,0,682282,418922"/>
            </v:shape>
            <v:shape id="Shape 162" o:spid="_x0000_s1035" style="position:absolute;left:23662;top:23629;width:6218;height:4450;visibility:visible;mso-wrap-style:square;v-text-anchor:top" coordsize="621716,44507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adj="0,,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formulas/>
              <v:path arrowok="t" o:connecttype="custom" o:connectlocs="3590,0;3781,1952;6218,2335;3635,3923;3544,4168;3459,4450;284,4450;528,4015;664,3638;0,2200;1885,1938;3590,0" o:connectangles="0,0,0,0,0,0,0,0,0,0,0,0" textboxrect="0,0,621716,445071"/>
            </v:shape>
            <v:shape id="Shape 163" o:spid="_x0000_s1036" style="position:absolute;left:20388;top:22302;width:4420;height:4660;visibility:visible;mso-wrap-style:square;v-text-anchor:top" coordsize="441985,4659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adj="0,,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formulas/>
              <v:path arrowok="t" o:connecttype="custom" o:connectlocs="2044,0;2044,0;2204,866;2645,916;3112,967;4420,131;4420,131;4420,131;3138,1460;3036,2000;2933,2548;3274,3528;3274,3528;3274,3528;2328,2996;1831,3375;1355,3737;481,4660;481,4660;481,4660;954,3491;843,3053;738,2629;0,2523;0,2523;0,2523;891,2106;1321,1629;1766,1134;2044,0;2044,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DA54702"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691609D4"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w:r>
      <w:r>
        <w:rPr>
          <w:noProof/>
          <w:color w:val="11306E"/>
        </w:rPr>
        <w:pict w14:anchorId="4CE5D07F">
          <v:rect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w:r>
    </w:p>
    <w:p w14:paraId="1D82DAC4" w14:textId="77777777" w:rsidR="006E296F" w:rsidRPr="006E296F" w:rsidRDefault="006E296F" w:rsidP="006E296F">
      <w:pPr>
        <w:tabs>
          <w:tab w:val="left" w:pos="2777"/>
        </w:tabs>
        <w:spacing w:after="0" w:line="276" w:lineRule="auto"/>
        <w:jc w:val="left"/>
        <w:rPr>
          <w:rFonts w:ascii="Arial" w:hAnsi="Arial" w:cs="Arial"/>
          <w:b/>
          <w:color w:val="11306E"/>
          <w:sz w:val="24"/>
        </w:rPr>
      </w:pPr>
      <w:bookmarkStart w:id="0" w:name="_Hlk140747128"/>
      <w:r w:rsidRPr="006E296F">
        <w:rPr>
          <w:rFonts w:ascii="Arial" w:hAnsi="Arial" w:cs="Arial"/>
          <w:b/>
          <w:color w:val="11306E"/>
          <w:sz w:val="24"/>
        </w:rPr>
        <w:t>Priorytet 2: Fundusze Europejskie na rzecz zielonego Pomorza Zachodniego</w:t>
      </w:r>
    </w:p>
    <w:p w14:paraId="400F4AD3" w14:textId="77777777" w:rsidR="006E296F" w:rsidRDefault="006E296F" w:rsidP="006E296F">
      <w:pPr>
        <w:tabs>
          <w:tab w:val="left" w:pos="2777"/>
        </w:tabs>
        <w:spacing w:after="0" w:line="276" w:lineRule="auto"/>
        <w:jc w:val="left"/>
        <w:rPr>
          <w:rFonts w:ascii="Arial" w:hAnsi="Arial" w:cs="Arial"/>
          <w:b/>
          <w:color w:val="11306E"/>
          <w:sz w:val="24"/>
        </w:rPr>
      </w:pPr>
    </w:p>
    <w:p w14:paraId="25B64E48" w14:textId="77777777" w:rsid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Działanie 2.2</w:t>
      </w:r>
      <w:r w:rsidR="001B5020">
        <w:rPr>
          <w:rFonts w:ascii="Arial" w:hAnsi="Arial" w:cs="Arial"/>
          <w:b/>
          <w:color w:val="11306E"/>
          <w:sz w:val="24"/>
        </w:rPr>
        <w:t>4</w:t>
      </w:r>
      <w:r w:rsidRPr="006E296F">
        <w:rPr>
          <w:rFonts w:ascii="Arial" w:hAnsi="Arial" w:cs="Arial"/>
          <w:b/>
          <w:color w:val="11306E"/>
          <w:sz w:val="24"/>
        </w:rPr>
        <w:t xml:space="preserve"> </w:t>
      </w:r>
      <w:r w:rsidR="001B5020" w:rsidRPr="005D37CE">
        <w:rPr>
          <w:rFonts w:ascii="Arial" w:hAnsi="Arial" w:cs="Arial"/>
          <w:b/>
          <w:color w:val="002060"/>
          <w:sz w:val="24"/>
          <w:szCs w:val="24"/>
        </w:rPr>
        <w:t>Zrównoważone korzystanie środowiska</w:t>
      </w:r>
    </w:p>
    <w:p w14:paraId="5DE5DA86" w14:textId="42C736A4" w:rsidR="006E296F" w:rsidRP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 xml:space="preserve">Typ projektu </w:t>
      </w:r>
      <w:r w:rsidR="00D42DD2" w:rsidRPr="00D42DD2">
        <w:rPr>
          <w:rFonts w:ascii="Arial" w:hAnsi="Arial" w:cs="Arial"/>
          <w:b/>
          <w:color w:val="11306E"/>
          <w:sz w:val="24"/>
        </w:rPr>
        <w:t>2. Ochrona przyrody na obszarach miejskich i pozamiejskich</w:t>
      </w:r>
    </w:p>
    <w:p w14:paraId="55FD33A0" w14:textId="77777777" w:rsidR="006E296F" w:rsidRPr="006E296F" w:rsidRDefault="006E296F" w:rsidP="006E296F">
      <w:pPr>
        <w:tabs>
          <w:tab w:val="left" w:pos="2777"/>
        </w:tabs>
        <w:spacing w:after="0" w:line="276" w:lineRule="auto"/>
        <w:jc w:val="left"/>
        <w:rPr>
          <w:rFonts w:ascii="Arial" w:hAnsi="Arial" w:cs="Arial"/>
          <w:b/>
          <w:color w:val="11306E"/>
          <w:sz w:val="24"/>
        </w:rPr>
      </w:pPr>
    </w:p>
    <w:p w14:paraId="6DB25F02" w14:textId="77777777" w:rsidR="006E296F" w:rsidRP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 xml:space="preserve">Sposób przeprowadzania naboru: konkurencyjny </w:t>
      </w:r>
    </w:p>
    <w:p w14:paraId="6EF3C06B" w14:textId="77777777" w:rsidR="006E296F" w:rsidRPr="006E296F" w:rsidRDefault="006E296F" w:rsidP="006E296F">
      <w:pPr>
        <w:tabs>
          <w:tab w:val="left" w:pos="2777"/>
        </w:tabs>
        <w:spacing w:after="0" w:line="276" w:lineRule="auto"/>
        <w:jc w:val="left"/>
        <w:rPr>
          <w:rFonts w:ascii="Arial" w:hAnsi="Arial" w:cs="Arial"/>
          <w:b/>
          <w:color w:val="11306E"/>
          <w:sz w:val="24"/>
        </w:rPr>
      </w:pPr>
    </w:p>
    <w:p w14:paraId="1829A9E8" w14:textId="77777777" w:rsidR="006E296F" w:rsidRDefault="006E296F" w:rsidP="00EC1DD1">
      <w:pPr>
        <w:tabs>
          <w:tab w:val="left" w:pos="2777"/>
        </w:tabs>
        <w:spacing w:after="0" w:line="276" w:lineRule="auto"/>
        <w:jc w:val="left"/>
        <w:rPr>
          <w:rFonts w:ascii="Arial" w:hAnsi="Arial" w:cs="Arial"/>
          <w:b/>
          <w:color w:val="11306E"/>
          <w:sz w:val="24"/>
        </w:rPr>
      </w:pPr>
    </w:p>
    <w:bookmarkEnd w:id="0"/>
    <w:p w14:paraId="1167E574" w14:textId="77777777" w:rsidR="00EC1DD1" w:rsidRDefault="00EC1DD1" w:rsidP="006C299D">
      <w:pPr>
        <w:tabs>
          <w:tab w:val="left" w:pos="2777"/>
        </w:tabs>
        <w:spacing w:after="0" w:line="276" w:lineRule="auto"/>
        <w:jc w:val="left"/>
        <w:rPr>
          <w:rFonts w:ascii="Arial" w:hAnsi="Arial" w:cs="Arial"/>
          <w:b/>
          <w:color w:val="12306E"/>
          <w:sz w:val="24"/>
        </w:rPr>
      </w:pPr>
    </w:p>
    <w:p w14:paraId="59DA4125" w14:textId="77777777" w:rsidR="00E93DE5" w:rsidRDefault="00E93DE5">
      <w:pPr>
        <w:spacing w:line="259" w:lineRule="auto"/>
        <w:rPr>
          <w:b/>
          <w:sz w:val="36"/>
        </w:rPr>
      </w:pPr>
    </w:p>
    <w:p w14:paraId="25021683" w14:textId="77777777" w:rsidR="00296075" w:rsidRDefault="00296075">
      <w:pPr>
        <w:spacing w:line="259" w:lineRule="auto"/>
        <w:rPr>
          <w:b/>
          <w:sz w:val="36"/>
        </w:rPr>
      </w:pPr>
    </w:p>
    <w:p w14:paraId="5C2672E9" w14:textId="77777777" w:rsidR="00E93DE5" w:rsidRDefault="00E93DE5">
      <w:pPr>
        <w:spacing w:line="259" w:lineRule="auto"/>
        <w:rPr>
          <w:b/>
          <w:sz w:val="36"/>
        </w:rPr>
      </w:pPr>
    </w:p>
    <w:p w14:paraId="4A132DE2" w14:textId="77777777" w:rsidR="00E93DE5" w:rsidRDefault="00E93DE5">
      <w:pPr>
        <w:spacing w:line="259" w:lineRule="auto"/>
        <w:rPr>
          <w:b/>
          <w:sz w:val="36"/>
        </w:rPr>
      </w:pPr>
    </w:p>
    <w:p w14:paraId="5CD41DC0" w14:textId="77777777" w:rsidR="00D31BF6" w:rsidRDefault="00D31BF6">
      <w:pPr>
        <w:spacing w:line="259" w:lineRule="auto"/>
        <w:rPr>
          <w:b/>
          <w:sz w:val="36"/>
        </w:rPr>
      </w:pPr>
    </w:p>
    <w:p w14:paraId="5086491B" w14:textId="77777777" w:rsidR="000A26EA" w:rsidRDefault="000A26EA">
      <w:pPr>
        <w:spacing w:line="259" w:lineRule="auto"/>
        <w:rPr>
          <w:b/>
          <w:sz w:val="36"/>
        </w:rPr>
      </w:pPr>
    </w:p>
    <w:p w14:paraId="4AAF8266" w14:textId="77777777" w:rsidR="000A26EA" w:rsidRDefault="000A26EA">
      <w:pPr>
        <w:spacing w:line="259" w:lineRule="auto"/>
        <w:rPr>
          <w:b/>
          <w:sz w:val="36"/>
        </w:rPr>
      </w:pPr>
    </w:p>
    <w:p w14:paraId="4A2A6AFB" w14:textId="77777777" w:rsidR="000A26EA" w:rsidRDefault="000A26EA">
      <w:pPr>
        <w:spacing w:line="259" w:lineRule="auto"/>
        <w:rPr>
          <w:b/>
          <w:sz w:val="36"/>
        </w:rPr>
      </w:pPr>
    </w:p>
    <w:p w14:paraId="5856F68C" w14:textId="77777777" w:rsidR="00E4298B" w:rsidRPr="00D31BF6"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168B436C" w14:textId="77777777" w:rsidTr="00B45EE8">
        <w:tc>
          <w:tcPr>
            <w:tcW w:w="9356" w:type="dxa"/>
            <w:shd w:val="clear" w:color="auto" w:fill="BDD6EE"/>
            <w:vAlign w:val="center"/>
          </w:tcPr>
          <w:p w14:paraId="1B3D511F" w14:textId="77777777" w:rsidR="00992DF0" w:rsidRPr="000A3ED7" w:rsidRDefault="00D31BF6" w:rsidP="00322A3B">
            <w:pPr>
              <w:pStyle w:val="Akapitzlist"/>
              <w:numPr>
                <w:ilvl w:val="0"/>
                <w:numId w:val="2"/>
              </w:numPr>
              <w:spacing w:after="0" w:line="276" w:lineRule="auto"/>
              <w:ind w:left="425" w:hanging="357"/>
              <w:rPr>
                <w:rFonts w:ascii="Arial" w:hAnsi="Arial" w:cs="Arial"/>
                <w:b/>
                <w:color w:val="11306E"/>
                <w:sz w:val="24"/>
              </w:rPr>
            </w:pPr>
            <w:bookmarkStart w:id="1" w:name="_Hlk141349206"/>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1A5DDA32" w14:textId="77777777" w:rsidR="00D31BF6" w:rsidRPr="000A3ED7" w:rsidRDefault="00D31BF6" w:rsidP="00322A3B">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1D887207" w14:textId="77777777" w:rsidR="00D31BF6" w:rsidRPr="000A3ED7" w:rsidRDefault="00D31BF6" w:rsidP="00322A3B">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sidR="00EC4E45">
              <w:rPr>
                <w:rFonts w:ascii="Arial" w:hAnsi="Arial" w:cs="Arial"/>
                <w:color w:val="11306E"/>
                <w:sz w:val="24"/>
              </w:rPr>
              <w:t xml:space="preserve"> </w:t>
            </w:r>
          </w:p>
        </w:tc>
      </w:tr>
      <w:tr w:rsidR="00D3351D" w:rsidRPr="004459D4" w14:paraId="07F6D1E0" w14:textId="77777777" w:rsidTr="007E4597">
        <w:trPr>
          <w:trHeight w:val="668"/>
        </w:trPr>
        <w:tc>
          <w:tcPr>
            <w:tcW w:w="9356" w:type="dxa"/>
            <w:shd w:val="clear" w:color="auto" w:fill="auto"/>
          </w:tcPr>
          <w:p w14:paraId="77A647A5"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 do dyrektywy OOŚ (wskaż literę i podpunkt – jeśli dotyczy)</w:t>
            </w:r>
          </w:p>
          <w:p w14:paraId="411774BC"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II do dyrektywy OOŚ (wskaż literę i podpunkt – jeśli dotyczy)</w:t>
            </w:r>
          </w:p>
          <w:p w14:paraId="3BE62A70" w14:textId="77777777" w:rsidR="00D3351D"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nie jest objęty żadnym z powyższych załączników</w:t>
            </w:r>
          </w:p>
        </w:tc>
      </w:tr>
      <w:tr w:rsidR="00664D62" w:rsidRPr="004459D4" w14:paraId="11F76F18" w14:textId="77777777" w:rsidTr="004B31C8">
        <w:trPr>
          <w:trHeight w:val="668"/>
        </w:trPr>
        <w:tc>
          <w:tcPr>
            <w:tcW w:w="9356" w:type="dxa"/>
            <w:shd w:val="clear" w:color="auto" w:fill="FFFFFF"/>
          </w:tcPr>
          <w:p w14:paraId="22DE20EB"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Jeżeli projekt jest wymieniony w załączniku I dyrektywy OOŚ załącz dokumenty/przedstaw informacje:</w:t>
            </w:r>
          </w:p>
          <w:p w14:paraId="3EA1A718" w14:textId="32FAC714"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a)streszczenie raportu OOŚ w języku niespecjalistycznym (przygotowane zgodnie z art. 66 ust. 1 pkt 18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w raporcie była przeprowadzona ocena zgodnie z art. 6. ust. 3 Dyrektywy Siedliskowej, należy załączyć lub udostępnić rozdziały raportu związane z oceną wskazaną w art. 6. ust. 3 Dyrektywy Siedliskowej lub pełną wersję raportu . </w:t>
            </w:r>
          </w:p>
          <w:p w14:paraId="5A9427BF" w14:textId="59B427ED"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b)informacje na temat konsultacji z organami ds. ochrony środowiska, ze społeczeństwem oraz w stosownych przypadkach z innymi państwami członkowskimi przeprowadzonych zgodnie z przepisami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00C5B709" w14:textId="6F6C8AE2"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c)decyzje wymienione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3C0B9648" w14:textId="3218ED7F"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d)postanowienie z etapu ponownej oceny oddziaływania na środowisko wydane w trybie art. 90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(jeśli dotyczy).</w:t>
            </w:r>
          </w:p>
          <w:p w14:paraId="239122F9" w14:textId="77777777" w:rsidR="00664D62" w:rsidRPr="00EC4E45" w:rsidRDefault="00664D62" w:rsidP="00A43AE2">
            <w:pPr>
              <w:spacing w:after="0" w:line="276" w:lineRule="auto"/>
              <w:rPr>
                <w:rFonts w:ascii="Arial" w:hAnsi="Arial" w:cs="Arial"/>
                <w:color w:val="11306E"/>
                <w:sz w:val="24"/>
              </w:rPr>
            </w:pPr>
            <w:r w:rsidRPr="00664D62">
              <w:rPr>
                <w:rFonts w:ascii="Arial" w:hAnsi="Arial" w:cs="Arial"/>
                <w:color w:val="11306E"/>
                <w:sz w:val="24"/>
              </w:rPr>
              <w:t xml:space="preserve">Zasadniczo 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dla przedsięwzięci nie została przeprowadzona jeszcze ocena oddziaływania na środowisko w polu opisowym przedstaw wyjaśnienie, wraz z podaniem daty wszczęcia postępowania.  </w:t>
            </w:r>
          </w:p>
        </w:tc>
      </w:tr>
      <w:tr w:rsidR="00664D62" w:rsidRPr="004459D4" w14:paraId="5D53CF64" w14:textId="77777777" w:rsidTr="004B31C8">
        <w:tc>
          <w:tcPr>
            <w:tcW w:w="9356" w:type="dxa"/>
            <w:shd w:val="clear" w:color="auto" w:fill="FFFFFF"/>
          </w:tcPr>
          <w:p w14:paraId="5C6DADE1" w14:textId="77777777" w:rsidR="00664D62" w:rsidRDefault="00664D62" w:rsidP="00322A3B">
            <w:pPr>
              <w:pStyle w:val="Akapitzlist"/>
              <w:spacing w:after="0" w:line="276" w:lineRule="auto"/>
              <w:ind w:left="0"/>
              <w:rPr>
                <w:rFonts w:ascii="Arial" w:hAnsi="Arial" w:cs="Arial"/>
                <w:color w:val="11306E"/>
                <w:sz w:val="24"/>
              </w:rPr>
            </w:pPr>
            <w:r>
              <w:rPr>
                <w:rFonts w:ascii="Arial" w:hAnsi="Arial" w:cs="Arial"/>
                <w:color w:val="11306E"/>
                <w:sz w:val="24"/>
              </w:rPr>
              <w:t>Pole opisowe:</w:t>
            </w:r>
          </w:p>
          <w:p w14:paraId="76B4797C" w14:textId="77777777" w:rsidR="007023FB" w:rsidRDefault="007023FB" w:rsidP="00322A3B">
            <w:pPr>
              <w:pStyle w:val="Akapitzlist"/>
              <w:spacing w:after="0" w:line="276" w:lineRule="auto"/>
              <w:ind w:left="0"/>
              <w:rPr>
                <w:rFonts w:ascii="Arial" w:hAnsi="Arial" w:cs="Arial"/>
                <w:color w:val="11306E"/>
                <w:sz w:val="24"/>
              </w:rPr>
            </w:pPr>
          </w:p>
          <w:p w14:paraId="04A587B5" w14:textId="77777777" w:rsidR="007023FB" w:rsidRPr="000A3ED7" w:rsidRDefault="007023FB" w:rsidP="00322A3B">
            <w:pPr>
              <w:pStyle w:val="Akapitzlist"/>
              <w:spacing w:after="0" w:line="276" w:lineRule="auto"/>
              <w:ind w:left="0"/>
              <w:rPr>
                <w:rFonts w:ascii="Arial" w:hAnsi="Arial" w:cs="Arial"/>
                <w:color w:val="11306E"/>
                <w:sz w:val="24"/>
              </w:rPr>
            </w:pPr>
          </w:p>
        </w:tc>
      </w:tr>
      <w:bookmarkEnd w:id="1"/>
      <w:tr w:rsidR="00992DF0" w:rsidRPr="004459D4" w14:paraId="517CB00A" w14:textId="77777777" w:rsidTr="004B31C8">
        <w:tc>
          <w:tcPr>
            <w:tcW w:w="9356" w:type="dxa"/>
            <w:shd w:val="clear" w:color="auto" w:fill="FFFFFF"/>
          </w:tcPr>
          <w:p w14:paraId="734828B6" w14:textId="77777777" w:rsidR="00992DF0"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Jeżeli projekt jest wymieniony w załączniku II dyrektywy OOŚ, czy została dla niego przeprowadzona ocena oddziaływania na środowisko?</w:t>
            </w:r>
          </w:p>
          <w:p w14:paraId="324EB1D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009A2AF" w14:textId="77777777" w:rsidR="00D31BF6"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CB2C6AD" w14:textId="77777777" w:rsidR="007E3F4E" w:rsidRPr="000A3ED7" w:rsidRDefault="007E3F4E"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Pr>
                <w:rFonts w:ascii="Arial" w:hAnsi="Arial" w:cs="Arial"/>
                <w:color w:val="11306E"/>
                <w:sz w:val="24"/>
              </w:rPr>
              <w:t xml:space="preserve"> Nie dotyczy</w:t>
            </w:r>
          </w:p>
        </w:tc>
      </w:tr>
      <w:tr w:rsidR="00EB2467" w:rsidRPr="004459D4" w14:paraId="176C8641" w14:textId="77777777" w:rsidTr="00D42DD2">
        <w:trPr>
          <w:trHeight w:val="2871"/>
        </w:trPr>
        <w:tc>
          <w:tcPr>
            <w:tcW w:w="9356" w:type="dxa"/>
          </w:tcPr>
          <w:p w14:paraId="377A5DA1"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wyboru odpowiedzi „TAK”: przedstaw wskazane poniżej dokumenty lub/ i dodatkowe informacje:</w:t>
            </w:r>
          </w:p>
          <w:p w14:paraId="6C66B5D6"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a)streszczenie raportu OOŚ w języku niespecjalistycznym;</w:t>
            </w:r>
          </w:p>
          <w:p w14:paraId="3B5AD677"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b)informacje na temat konsultacji z organami ds. ochrony środowiska, ze społeczeństwem oraz w stosownych przypadkach z innymi państwami członkowskimi przeprowadzonych zgodnie z art. 64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26E279A9"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c)decyzję wymienioną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5962077C" w14:textId="77777777" w:rsidR="00664D62" w:rsidRPr="00664D62" w:rsidRDefault="00664D62" w:rsidP="00A43AE2">
            <w:pPr>
              <w:pStyle w:val="Akapitzlist"/>
              <w:spacing w:after="0" w:line="276" w:lineRule="auto"/>
              <w:ind w:left="0"/>
              <w:rPr>
                <w:rFonts w:ascii="Arial" w:hAnsi="Arial" w:cs="Arial"/>
                <w:color w:val="11306E"/>
                <w:sz w:val="24"/>
              </w:rPr>
            </w:pPr>
          </w:p>
          <w:p w14:paraId="20C5F7A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zaznaczyłeś „NIE” podaj następujące informacje :</w:t>
            </w:r>
          </w:p>
          <w:p w14:paraId="65BA0F0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a)ustalenie wymagane w art. 84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(postanowienie o braku konieczności przeprowadzenia oceny oddziaływania na środowisko);</w:t>
            </w:r>
          </w:p>
          <w:p w14:paraId="2DDEEE63"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b)progi, kryteria lub przeprowadzone indywidualne badania przedsięwzięć, które doprowadziły do wniosku, że OOŚ nie była wymagana (nie ma konieczności przedstawienia przedmiotowych informacji, jeżeli zawarto je już w decyzji wspomnianej w pkt a) powyżej);</w:t>
            </w:r>
          </w:p>
          <w:p w14:paraId="5C6C0EF3"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c)wyjaśnienie powodów, dla których projekt nie ma znaczących skutków środowiskowych, biorąc pod uwagę odpowiednie kryteria selekcji określone w art. 63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(nie ma konieczności przedstawienia przedmiotowych informacji, jeżeli zawarto je już w decyzji wspomnianej w pkt a) powyżej).</w:t>
            </w:r>
          </w:p>
          <w:p w14:paraId="388668F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posłuż się uzasadnieniami z wydanych rozstrzygnięć administracyjnych.</w:t>
            </w:r>
          </w:p>
          <w:p w14:paraId="177528F7" w14:textId="77777777" w:rsidR="00664D62" w:rsidRPr="00664D62" w:rsidRDefault="00664D62" w:rsidP="00A43AE2">
            <w:pPr>
              <w:pStyle w:val="Akapitzlist"/>
              <w:spacing w:after="0" w:line="276" w:lineRule="auto"/>
              <w:ind w:left="0"/>
              <w:rPr>
                <w:rFonts w:ascii="Arial" w:hAnsi="Arial" w:cs="Arial"/>
                <w:color w:val="11306E"/>
                <w:sz w:val="24"/>
              </w:rPr>
            </w:pPr>
            <w:bookmarkStart w:id="2" w:name="_GoBack"/>
            <w:r w:rsidRPr="00664D62">
              <w:rPr>
                <w:rFonts w:ascii="Arial" w:hAnsi="Arial" w:cs="Arial"/>
                <w:color w:val="11306E"/>
                <w:sz w:val="24"/>
              </w:rPr>
              <w:t>Jeżeli  postepowanie OOŚ nie zostało zakończone wskaż, na jakim jest etapie.</w:t>
            </w:r>
            <w:bookmarkEnd w:id="2"/>
          </w:p>
          <w:p w14:paraId="04B15AC9" w14:textId="77777777" w:rsidR="00D31BF6" w:rsidRPr="000A3ED7" w:rsidRDefault="00D31BF6" w:rsidP="00664D62">
            <w:pPr>
              <w:pStyle w:val="Akapitzlist"/>
              <w:spacing w:after="0" w:line="276" w:lineRule="auto"/>
              <w:ind w:left="0"/>
              <w:rPr>
                <w:rFonts w:ascii="Arial" w:hAnsi="Arial" w:cs="Arial"/>
                <w:sz w:val="24"/>
              </w:rPr>
            </w:pPr>
          </w:p>
          <w:p w14:paraId="22F47656" w14:textId="77777777" w:rsidR="00D31BF6" w:rsidRPr="000A3ED7" w:rsidRDefault="00D31BF6" w:rsidP="00322A3B">
            <w:pPr>
              <w:pStyle w:val="Akapitzlist"/>
              <w:spacing w:after="0" w:line="276" w:lineRule="auto"/>
              <w:ind w:left="0"/>
              <w:rPr>
                <w:rFonts w:ascii="Arial" w:hAnsi="Arial" w:cs="Arial"/>
                <w:sz w:val="24"/>
              </w:rPr>
            </w:pPr>
          </w:p>
        </w:tc>
      </w:tr>
      <w:tr w:rsidR="00D42DD2" w:rsidRPr="004459D4" w14:paraId="34FE0BDD" w14:textId="77777777" w:rsidTr="000D7753">
        <w:trPr>
          <w:trHeight w:val="2870"/>
        </w:trPr>
        <w:tc>
          <w:tcPr>
            <w:tcW w:w="9356" w:type="dxa"/>
          </w:tcPr>
          <w:p w14:paraId="282F2DD5" w14:textId="03922F4C" w:rsidR="00D42DD2" w:rsidRPr="00D42DD2" w:rsidRDefault="00D42DD2" w:rsidP="00A43AE2">
            <w:pPr>
              <w:pStyle w:val="Akapitzlist"/>
              <w:spacing w:after="0" w:line="276" w:lineRule="auto"/>
              <w:ind w:left="0"/>
              <w:rPr>
                <w:rFonts w:ascii="Arial" w:hAnsi="Arial" w:cs="Arial"/>
                <w:i/>
                <w:color w:val="11306E"/>
                <w:sz w:val="20"/>
                <w:szCs w:val="20"/>
              </w:rPr>
            </w:pPr>
            <w:r w:rsidRPr="00D42DD2">
              <w:rPr>
                <w:rFonts w:ascii="Arial" w:hAnsi="Arial" w:cs="Arial"/>
                <w:i/>
                <w:color w:val="11306E"/>
                <w:sz w:val="20"/>
                <w:szCs w:val="20"/>
              </w:rPr>
              <w:t>Pole opisowe</w:t>
            </w:r>
          </w:p>
        </w:tc>
      </w:tr>
      <w:tr w:rsidR="00D31BF6" w:rsidRPr="004459D4" w14:paraId="58CF925B" w14:textId="77777777" w:rsidTr="004B31C8">
        <w:tc>
          <w:tcPr>
            <w:tcW w:w="9356" w:type="dxa"/>
            <w:shd w:val="clear" w:color="auto" w:fill="FFFFFF"/>
          </w:tcPr>
          <w:p w14:paraId="39672A4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Jeżeli projekt jest wymieniony w załączniku I lub II dyrektywy OOŚ, czy posiadasz ostateczną decyzję o środowiskowych uwarunkowaniach?</w:t>
            </w:r>
          </w:p>
          <w:p w14:paraId="45CCD3C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DE492A4" w14:textId="77777777" w:rsidR="00D31BF6"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4DA7D43" w14:textId="77777777" w:rsidR="007E3F4E" w:rsidRPr="000A3ED7" w:rsidRDefault="007E3F4E"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Pr>
                <w:rFonts w:ascii="Arial" w:hAnsi="Arial" w:cs="Arial"/>
                <w:color w:val="11306E"/>
                <w:sz w:val="24"/>
              </w:rPr>
              <w:t xml:space="preserve"> Nie dotyczy</w:t>
            </w:r>
          </w:p>
          <w:p w14:paraId="6D044B74" w14:textId="77777777" w:rsidR="00F000C3"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t>
            </w:r>
            <w:r w:rsidR="009B5DFE" w:rsidRPr="009B5DFE">
              <w:rPr>
                <w:rFonts w:ascii="Arial" w:hAnsi="Arial" w:cs="Arial"/>
                <w:color w:val="11306E"/>
                <w:sz w:val="24"/>
              </w:rPr>
              <w:t>Decyzj</w:t>
            </w:r>
            <w:r w:rsidR="009B5DFE">
              <w:rPr>
                <w:rFonts w:ascii="Arial" w:hAnsi="Arial" w:cs="Arial"/>
                <w:color w:val="11306E"/>
                <w:sz w:val="24"/>
              </w:rPr>
              <w:t>ę</w:t>
            </w:r>
            <w:r w:rsidR="009B5DFE" w:rsidRPr="009B5DFE">
              <w:rPr>
                <w:rFonts w:ascii="Arial" w:hAnsi="Arial" w:cs="Arial"/>
                <w:color w:val="11306E"/>
                <w:sz w:val="24"/>
              </w:rPr>
              <w:t xml:space="preserve"> o środowiskowych uwarunkowaniach</w:t>
            </w:r>
            <w:r w:rsidR="009B5DFE">
              <w:rPr>
                <w:rFonts w:ascii="Arial" w:hAnsi="Arial" w:cs="Arial"/>
                <w:color w:val="11306E"/>
                <w:sz w:val="24"/>
              </w:rPr>
              <w:t xml:space="preserve"> </w:t>
            </w:r>
            <w:r w:rsidRPr="000A3ED7">
              <w:rPr>
                <w:rFonts w:ascii="Arial" w:hAnsi="Arial" w:cs="Arial"/>
                <w:color w:val="11306E"/>
                <w:sz w:val="24"/>
              </w:rPr>
              <w:t xml:space="preserve">do wniosku o dofinansowanie. W przypadku wyboru odpowiedzi NIE, wypełnij załącznik </w:t>
            </w:r>
            <w:r w:rsidR="009B5DFE" w:rsidRPr="009B5DFE">
              <w:rPr>
                <w:rFonts w:ascii="Arial" w:hAnsi="Arial" w:cs="Arial"/>
                <w:color w:val="11306E"/>
                <w:sz w:val="24"/>
              </w:rPr>
              <w:t>Zobowiązanie do dostarczenia załączników na późniejszym etapie</w:t>
            </w:r>
            <w:r w:rsidRPr="000A3ED7">
              <w:rPr>
                <w:rFonts w:ascii="Arial" w:hAnsi="Arial" w:cs="Arial"/>
                <w:color w:val="11306E"/>
                <w:sz w:val="24"/>
              </w:rPr>
              <w:t>.</w:t>
            </w:r>
          </w:p>
        </w:tc>
      </w:tr>
    </w:tbl>
    <w:p w14:paraId="2E2E9895" w14:textId="77777777" w:rsidR="00D31BF6" w:rsidRDefault="00D31BF6"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6FD9" w:rsidRPr="001E6FD9" w14:paraId="089D858F" w14:textId="77777777" w:rsidTr="003E3502">
        <w:tc>
          <w:tcPr>
            <w:tcW w:w="9356" w:type="dxa"/>
            <w:shd w:val="clear" w:color="auto" w:fill="BDD6EE"/>
            <w:vAlign w:val="center"/>
          </w:tcPr>
          <w:p w14:paraId="4CA058B5" w14:textId="77777777" w:rsidR="00C85925" w:rsidRPr="000A3ED7" w:rsidRDefault="00C85925" w:rsidP="00322A3B">
            <w:pPr>
              <w:spacing w:after="0" w:line="276" w:lineRule="auto"/>
              <w:ind w:left="68"/>
              <w:contextualSpacing/>
              <w:rPr>
                <w:rFonts w:ascii="Arial" w:hAnsi="Arial" w:cs="Arial"/>
                <w:b/>
                <w:color w:val="11306E"/>
                <w:sz w:val="24"/>
              </w:rPr>
            </w:pPr>
            <w:bookmarkStart w:id="3" w:name="_Hlk141351679"/>
            <w:r w:rsidRPr="000A3ED7">
              <w:rPr>
                <w:rFonts w:ascii="Arial" w:hAnsi="Arial" w:cs="Arial"/>
                <w:b/>
                <w:color w:val="11306E"/>
                <w:sz w:val="24"/>
              </w:rPr>
              <w:t>2</w:t>
            </w:r>
            <w:r w:rsidR="001E6FD9" w:rsidRPr="000A3ED7">
              <w:rPr>
                <w:rFonts w:ascii="Arial" w:hAnsi="Arial" w:cs="Arial"/>
                <w:b/>
                <w:color w:val="11306E"/>
                <w:sz w:val="24"/>
              </w:rPr>
              <w:t xml:space="preserve">. </w:t>
            </w:r>
            <w:r w:rsidRPr="000A3ED7">
              <w:rPr>
                <w:rFonts w:ascii="Arial" w:hAnsi="Arial" w:cs="Arial"/>
                <w:b/>
                <w:color w:val="11306E"/>
                <w:sz w:val="24"/>
              </w:rPr>
              <w:t>Stosowanie Dyrektywy Rady 92/43/EWG w sprawie ochrony siedlisk przyrodniczych oraz dzikiej fauny i flory (dyrektywa siedliskowa); ocena oddziaływania na obszary Natura 2000</w:t>
            </w:r>
          </w:p>
          <w:p w14:paraId="3E77E3A8" w14:textId="77777777" w:rsidR="00F62D95" w:rsidRPr="000A3ED7" w:rsidRDefault="00C8592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w:t>
            </w:r>
            <w:r w:rsidR="00F62D95" w:rsidRPr="000A3ED7">
              <w:rPr>
                <w:rFonts w:ascii="Arial" w:hAnsi="Arial" w:cs="Arial"/>
                <w:color w:val="11306E"/>
                <w:sz w:val="24"/>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18657DF3" w14:textId="77777777" w:rsidR="001E6FD9"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1E6FD9" w:rsidRPr="001E6FD9" w14:paraId="70B9835C" w14:textId="77777777" w:rsidTr="003E3502">
        <w:trPr>
          <w:trHeight w:val="668"/>
        </w:trPr>
        <w:tc>
          <w:tcPr>
            <w:tcW w:w="9356" w:type="dxa"/>
            <w:shd w:val="clear" w:color="auto" w:fill="auto"/>
          </w:tcPr>
          <w:p w14:paraId="1E196DDB" w14:textId="77777777" w:rsidR="00C85925"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TAK</w:t>
            </w:r>
          </w:p>
          <w:p w14:paraId="50983928" w14:textId="77777777" w:rsidR="001E6FD9"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NIE</w:t>
            </w:r>
          </w:p>
          <w:p w14:paraId="7AD5A21F" w14:textId="77777777" w:rsidR="001E6FD9" w:rsidRPr="000A3ED7" w:rsidRDefault="003A333F" w:rsidP="00322A3B">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1E6FD9" w:rsidRPr="001E6FD9" w14:paraId="41924D2D" w14:textId="77777777" w:rsidTr="00016E63">
        <w:trPr>
          <w:trHeight w:val="4335"/>
        </w:trPr>
        <w:tc>
          <w:tcPr>
            <w:tcW w:w="9356" w:type="dxa"/>
            <w:shd w:val="clear" w:color="auto" w:fill="FFFFFF"/>
          </w:tcPr>
          <w:p w14:paraId="17F14341" w14:textId="77777777" w:rsidR="00C85925" w:rsidRPr="000A3ED7" w:rsidRDefault="00C85925"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DADDE92"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r w:rsidR="00483A37" w:rsidRPr="000A3ED7">
              <w:rPr>
                <w:rFonts w:ascii="Arial" w:hAnsi="Arial" w:cs="Arial"/>
                <w:bCs/>
                <w:iCs/>
                <w:color w:val="11306E"/>
                <w:sz w:val="24"/>
              </w:rPr>
              <w:t>,</w:t>
            </w:r>
          </w:p>
          <w:p w14:paraId="3240453B"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sidR="004C44CB">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6ACB921" w14:textId="77777777" w:rsidR="00483A37"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0B4718E2" w14:textId="77777777" w:rsidR="001E6FD9"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664D62" w:rsidRPr="001E6FD9" w14:paraId="70954EDA" w14:textId="77777777" w:rsidTr="00A43AE2">
        <w:trPr>
          <w:trHeight w:val="1124"/>
        </w:trPr>
        <w:tc>
          <w:tcPr>
            <w:tcW w:w="9356" w:type="dxa"/>
            <w:shd w:val="clear" w:color="auto" w:fill="FFFFFF"/>
          </w:tcPr>
          <w:p w14:paraId="24A77E3B" w14:textId="77777777" w:rsidR="007023FB"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Jeśli zaznaczono „Nie”, dołącz wypełnioną przez właściwy organ deklarację oraz mapę, na której wskazano lokalizację projektu i obszarów Natura 2000. </w:t>
            </w:r>
          </w:p>
          <w:p w14:paraId="48A270D4" w14:textId="77777777" w:rsidR="007023FB" w:rsidRDefault="007023FB" w:rsidP="00664D62">
            <w:pPr>
              <w:spacing w:after="0" w:line="276" w:lineRule="auto"/>
              <w:contextualSpacing/>
              <w:rPr>
                <w:rFonts w:ascii="Arial" w:hAnsi="Arial" w:cs="Arial"/>
                <w:bCs/>
                <w:iCs/>
                <w:color w:val="11306E"/>
                <w:sz w:val="24"/>
              </w:rPr>
            </w:pPr>
          </w:p>
          <w:p w14:paraId="1ACF553A" w14:textId="6BC6525D" w:rsidR="00664D62" w:rsidRDefault="00664D62" w:rsidP="00664D62">
            <w:pPr>
              <w:spacing w:after="0" w:line="276" w:lineRule="auto"/>
              <w:contextualSpacing/>
              <w:rPr>
                <w:rFonts w:ascii="Arial" w:hAnsi="Arial" w:cs="Arial"/>
                <w:bCs/>
                <w:iCs/>
                <w:color w:val="11306E"/>
                <w:sz w:val="24"/>
              </w:rPr>
            </w:pPr>
            <w:r w:rsidRPr="00D42DD2">
              <w:rPr>
                <w:rFonts w:ascii="Arial" w:hAnsi="Arial" w:cs="Arial"/>
                <w:b/>
                <w:bCs/>
                <w:iCs/>
                <w:color w:val="11306E"/>
                <w:sz w:val="24"/>
              </w:rPr>
              <w:t>Nie dotyczy</w:t>
            </w:r>
            <w:r>
              <w:rPr>
                <w:rFonts w:ascii="Arial" w:hAnsi="Arial" w:cs="Arial"/>
                <w:bCs/>
                <w:iCs/>
                <w:color w:val="11306E"/>
                <w:sz w:val="24"/>
              </w:rPr>
              <w:t xml:space="preserve"> </w:t>
            </w:r>
            <w:r w:rsidRPr="001B1A40">
              <w:rPr>
                <w:rFonts w:ascii="Arial" w:hAnsi="Arial" w:cs="Arial"/>
                <w:bCs/>
                <w:iCs/>
                <w:color w:val="11306E"/>
                <w:sz w:val="24"/>
              </w:rPr>
              <w:t>projekt</w:t>
            </w:r>
            <w:r>
              <w:rPr>
                <w:rFonts w:ascii="Arial" w:hAnsi="Arial" w:cs="Arial"/>
                <w:bCs/>
                <w:iCs/>
                <w:color w:val="11306E"/>
                <w:sz w:val="24"/>
              </w:rPr>
              <w:t>ów</w:t>
            </w:r>
            <w:r w:rsidRPr="001B1A40">
              <w:rPr>
                <w:rFonts w:ascii="Arial" w:hAnsi="Arial" w:cs="Arial"/>
                <w:bCs/>
                <w:iCs/>
                <w:color w:val="11306E"/>
                <w:sz w:val="24"/>
              </w:rPr>
              <w:t xml:space="preserve"> </w:t>
            </w:r>
            <w:r>
              <w:rPr>
                <w:rFonts w:ascii="Arial" w:hAnsi="Arial" w:cs="Arial"/>
                <w:bCs/>
                <w:iCs/>
                <w:color w:val="11306E"/>
                <w:sz w:val="24"/>
              </w:rPr>
              <w:t>o charakterze</w:t>
            </w:r>
            <w:r w:rsidRPr="001B1A40">
              <w:rPr>
                <w:rFonts w:ascii="Arial" w:hAnsi="Arial" w:cs="Arial"/>
                <w:bCs/>
                <w:iCs/>
                <w:color w:val="11306E"/>
                <w:sz w:val="24"/>
              </w:rPr>
              <w:t xml:space="preserve"> nieinfrastrukturaln</w:t>
            </w:r>
            <w:r>
              <w:rPr>
                <w:rFonts w:ascii="Arial" w:hAnsi="Arial" w:cs="Arial"/>
                <w:bCs/>
                <w:iCs/>
                <w:color w:val="11306E"/>
                <w:sz w:val="24"/>
              </w:rPr>
              <w:t>ym</w:t>
            </w:r>
            <w:r w:rsidRPr="001B1A40">
              <w:rPr>
                <w:rFonts w:ascii="Arial" w:hAnsi="Arial" w:cs="Arial"/>
                <w:bCs/>
                <w:iCs/>
                <w:color w:val="11306E"/>
                <w:sz w:val="24"/>
              </w:rPr>
              <w:t xml:space="preserve"> </w:t>
            </w:r>
          </w:p>
          <w:p w14:paraId="1F054E3D" w14:textId="77777777" w:rsidR="007023FB" w:rsidRPr="001B1A40" w:rsidRDefault="007023FB" w:rsidP="00664D62">
            <w:pPr>
              <w:spacing w:after="0" w:line="276" w:lineRule="auto"/>
              <w:contextualSpacing/>
              <w:rPr>
                <w:rFonts w:ascii="Arial" w:hAnsi="Arial" w:cs="Arial"/>
                <w:bCs/>
                <w:iCs/>
                <w:color w:val="11306E"/>
                <w:sz w:val="24"/>
              </w:rPr>
            </w:pPr>
          </w:p>
          <w:p w14:paraId="29974E88" w14:textId="77777777"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2CAC7F1D" w14:textId="77777777" w:rsidR="00664D62" w:rsidRPr="000A3ED7"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664D62" w:rsidRPr="001E6FD9" w14:paraId="13CE78D7" w14:textId="77777777" w:rsidTr="00F000C3">
        <w:trPr>
          <w:trHeight w:val="679"/>
        </w:trPr>
        <w:tc>
          <w:tcPr>
            <w:tcW w:w="9356" w:type="dxa"/>
            <w:shd w:val="clear" w:color="auto" w:fill="FFFFFF"/>
          </w:tcPr>
          <w:p w14:paraId="2AFF00CD" w14:textId="77777777" w:rsidR="00664D62" w:rsidRPr="000A3ED7" w:rsidRDefault="00664D62" w:rsidP="00664D62">
            <w:pPr>
              <w:spacing w:after="0" w:line="276" w:lineRule="auto"/>
              <w:contextualSpacing/>
              <w:rPr>
                <w:rFonts w:ascii="Arial" w:hAnsi="Arial" w:cs="Arial"/>
                <w:bCs/>
                <w:iCs/>
                <w:color w:val="11306E"/>
                <w:sz w:val="24"/>
              </w:rPr>
            </w:pPr>
            <w:r w:rsidRPr="008B6675">
              <w:rPr>
                <w:rFonts w:ascii="Arial" w:hAnsi="Arial" w:cs="Arial"/>
                <w:bCs/>
                <w:iCs/>
                <w:color w:val="11306E"/>
                <w:sz w:val="24"/>
              </w:rPr>
              <w:lastRenderedPageBreak/>
              <w:t xml:space="preserve">Pole </w:t>
            </w:r>
            <w:r>
              <w:rPr>
                <w:rFonts w:ascii="Arial" w:hAnsi="Arial" w:cs="Arial"/>
                <w:bCs/>
                <w:iCs/>
                <w:color w:val="11306E"/>
                <w:sz w:val="24"/>
              </w:rPr>
              <w:t>opisowe.</w:t>
            </w:r>
          </w:p>
        </w:tc>
      </w:tr>
      <w:bookmarkEnd w:id="3"/>
    </w:tbl>
    <w:p w14:paraId="72FE84B4" w14:textId="77777777" w:rsidR="00FA784C" w:rsidRDefault="00FA784C"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62D95" w:rsidRPr="00F62D95" w14:paraId="6FE1B6C4" w14:textId="77777777" w:rsidTr="003E3502">
        <w:tc>
          <w:tcPr>
            <w:tcW w:w="9356" w:type="dxa"/>
            <w:shd w:val="clear" w:color="auto" w:fill="BDD6EE"/>
            <w:vAlign w:val="center"/>
          </w:tcPr>
          <w:p w14:paraId="2935DADD" w14:textId="77777777" w:rsidR="00F62D95"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sidR="00016E63">
              <w:rPr>
                <w:rFonts w:ascii="Arial" w:hAnsi="Arial" w:cs="Arial"/>
                <w:b/>
                <w:color w:val="11306E"/>
                <w:sz w:val="24"/>
              </w:rPr>
              <w:t>z dnia 23 października 2000 r.</w:t>
            </w:r>
            <w:r w:rsidR="00016E63" w:rsidRPr="000A3ED7">
              <w:rPr>
                <w:rFonts w:ascii="Arial" w:hAnsi="Arial" w:cs="Arial"/>
                <w:b/>
                <w:color w:val="11306E"/>
                <w:sz w:val="24"/>
              </w:rPr>
              <w:t xml:space="preserve">  </w:t>
            </w:r>
            <w:r w:rsidR="00016E63" w:rsidRPr="007B0639">
              <w:rPr>
                <w:rFonts w:ascii="Arial" w:hAnsi="Arial" w:cs="Arial"/>
                <w:b/>
                <w:bCs/>
                <w:color w:val="11306E"/>
                <w:sz w:val="24"/>
              </w:rPr>
              <w:t>ustanawiająca ramy wspólnotowego działania w dziedzinie polityki wodnej</w:t>
            </w:r>
            <w:r w:rsidR="00016E63">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121A124D" w14:textId="77777777" w:rsidR="00F62D95" w:rsidRPr="000A3ED7" w:rsidRDefault="00F62D9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0D3CC86D" w14:textId="77777777" w:rsidR="00F62D95" w:rsidRPr="000A3ED7" w:rsidRDefault="00F62D95" w:rsidP="00322A3B">
            <w:pPr>
              <w:spacing w:after="0" w:line="276" w:lineRule="auto"/>
              <w:ind w:left="68"/>
              <w:contextualSpacing/>
              <w:rPr>
                <w:rFonts w:ascii="Arial" w:hAnsi="Arial" w:cs="Arial"/>
                <w:b/>
                <w:color w:val="11306E"/>
                <w:sz w:val="24"/>
              </w:rPr>
            </w:pPr>
          </w:p>
        </w:tc>
      </w:tr>
      <w:tr w:rsidR="00F62D95" w:rsidRPr="00F62D95" w14:paraId="623554E3" w14:textId="77777777" w:rsidTr="003E3502">
        <w:trPr>
          <w:trHeight w:val="668"/>
        </w:trPr>
        <w:tc>
          <w:tcPr>
            <w:tcW w:w="9356" w:type="dxa"/>
            <w:shd w:val="clear" w:color="auto" w:fill="auto"/>
          </w:tcPr>
          <w:p w14:paraId="412D6DBF" w14:textId="77777777" w:rsidR="00F62D95" w:rsidRPr="000A3ED7"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D80BA3" w14:textId="77777777" w:rsidR="00F62D95"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9431820" w14:textId="77777777" w:rsidR="003A333F" w:rsidRPr="000A3ED7" w:rsidRDefault="003A333F" w:rsidP="00322A3B">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0E01480A" w14:textId="77777777" w:rsidR="00F62D95" w:rsidRPr="000A3ED7" w:rsidRDefault="00F62D95" w:rsidP="00322A3B">
            <w:pPr>
              <w:spacing w:after="0" w:line="276" w:lineRule="auto"/>
              <w:contextualSpacing/>
              <w:rPr>
                <w:rFonts w:ascii="Arial" w:hAnsi="Arial" w:cs="Arial"/>
                <w:color w:val="11306E"/>
                <w:sz w:val="24"/>
              </w:rPr>
            </w:pPr>
          </w:p>
        </w:tc>
      </w:tr>
      <w:tr w:rsidR="00F62D95" w:rsidRPr="00F62D95" w14:paraId="61162FD0" w14:textId="77777777" w:rsidTr="003E3502">
        <w:trPr>
          <w:trHeight w:val="668"/>
        </w:trPr>
        <w:tc>
          <w:tcPr>
            <w:tcW w:w="9356" w:type="dxa"/>
            <w:shd w:val="clear" w:color="auto" w:fill="FFFFFF"/>
          </w:tcPr>
          <w:p w14:paraId="33067D94" w14:textId="77777777" w:rsidR="00F45A4D"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sidR="00693DB9">
              <w:rPr>
                <w:rFonts w:ascii="Arial" w:hAnsi="Arial" w:cs="Arial"/>
                <w:bCs/>
                <w:iCs/>
                <w:color w:val="11306E"/>
                <w:sz w:val="24"/>
              </w:rPr>
              <w:t>R</w:t>
            </w:r>
            <w:r w:rsidR="00693DB9" w:rsidRPr="000A3ED7">
              <w:rPr>
                <w:rFonts w:ascii="Arial" w:hAnsi="Arial" w:cs="Arial"/>
                <w:bCs/>
                <w:iCs/>
                <w:color w:val="11306E"/>
                <w:sz w:val="24"/>
              </w:rPr>
              <w:t xml:space="preserve">amowej </w:t>
            </w:r>
            <w:r w:rsidR="00693DB9">
              <w:rPr>
                <w:rFonts w:ascii="Arial" w:hAnsi="Arial" w:cs="Arial"/>
                <w:bCs/>
                <w:iCs/>
                <w:color w:val="11306E"/>
                <w:sz w:val="24"/>
              </w:rPr>
              <w:t>D</w:t>
            </w:r>
            <w:r w:rsidR="00693DB9" w:rsidRPr="000A3ED7">
              <w:rPr>
                <w:rFonts w:ascii="Arial" w:hAnsi="Arial" w:cs="Arial"/>
                <w:bCs/>
                <w:iCs/>
                <w:color w:val="11306E"/>
                <w:sz w:val="24"/>
              </w:rPr>
              <w:t xml:space="preserve">yrektywy </w:t>
            </w:r>
            <w:r w:rsidR="00693DB9">
              <w:rPr>
                <w:rFonts w:ascii="Arial" w:hAnsi="Arial" w:cs="Arial"/>
                <w:bCs/>
                <w:iCs/>
                <w:color w:val="11306E"/>
                <w:sz w:val="24"/>
              </w:rPr>
              <w:t>W</w:t>
            </w:r>
            <w:r w:rsidR="00693DB9" w:rsidRPr="000A3ED7">
              <w:rPr>
                <w:rFonts w:ascii="Arial" w:hAnsi="Arial" w:cs="Arial"/>
                <w:bCs/>
                <w:iCs/>
                <w:color w:val="11306E"/>
                <w:sz w:val="24"/>
              </w:rPr>
              <w:t>odnej</w:t>
            </w:r>
            <w:r w:rsidRPr="000A3ED7">
              <w:rPr>
                <w:rFonts w:ascii="Arial" w:hAnsi="Arial" w:cs="Arial"/>
                <w:bCs/>
                <w:iCs/>
                <w:color w:val="11306E"/>
                <w:sz w:val="24"/>
              </w:rPr>
              <w:t>.</w:t>
            </w:r>
            <w:r w:rsidR="00785AFD">
              <w:rPr>
                <w:rFonts w:ascii="Arial" w:hAnsi="Arial" w:cs="Arial"/>
                <w:bCs/>
                <w:iCs/>
                <w:color w:val="11306E"/>
                <w:sz w:val="24"/>
              </w:rPr>
              <w:t xml:space="preserve"> Uzasadnij</w:t>
            </w:r>
            <w:r w:rsidR="00693DB9">
              <w:rPr>
                <w:rFonts w:ascii="Arial" w:hAnsi="Arial" w:cs="Arial"/>
                <w:bCs/>
                <w:iCs/>
                <w:color w:val="11306E"/>
                <w:sz w:val="24"/>
              </w:rPr>
              <w:t xml:space="preserve">, że </w:t>
            </w:r>
            <w:r w:rsidR="00693DB9" w:rsidRPr="00693DB9">
              <w:rPr>
                <w:rFonts w:ascii="Arial" w:hAnsi="Arial" w:cs="Arial"/>
                <w:bCs/>
                <w:iCs/>
                <w:color w:val="11306E"/>
                <w:sz w:val="24"/>
              </w:rPr>
              <w:t>realizacja projektu nie będzie powodować zastosowania przesłanek z art. 4 ust. 7 Ramowej Dyrektywy Wodnej</w:t>
            </w:r>
            <w:r w:rsidR="00693DB9">
              <w:rPr>
                <w:rFonts w:ascii="Arial" w:hAnsi="Arial" w:cs="Arial"/>
                <w:bCs/>
                <w:iCs/>
                <w:color w:val="11306E"/>
                <w:sz w:val="24"/>
              </w:rPr>
              <w:t>.</w:t>
            </w:r>
          </w:p>
          <w:p w14:paraId="1B0C6CF0" w14:textId="77777777" w:rsidR="00A743B0" w:rsidRPr="000A3ED7" w:rsidRDefault="00A743B0" w:rsidP="00322A3B">
            <w:pPr>
              <w:spacing w:after="0" w:line="276" w:lineRule="auto"/>
              <w:contextualSpacing/>
              <w:rPr>
                <w:rFonts w:ascii="Arial" w:hAnsi="Arial" w:cs="Arial"/>
                <w:bCs/>
                <w:iCs/>
                <w:color w:val="11306E"/>
                <w:sz w:val="24"/>
              </w:rPr>
            </w:pPr>
          </w:p>
          <w:p w14:paraId="46BBE251" w14:textId="77777777" w:rsidR="00F62D95"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30E620EF" w14:textId="77777777" w:rsidR="00483A37"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w:t>
            </w:r>
            <w:r w:rsidRPr="000A3ED7">
              <w:rPr>
                <w:rFonts w:ascii="Arial" w:hAnsi="Arial" w:cs="Arial"/>
                <w:bCs/>
                <w:iCs/>
                <w:color w:val="11306E"/>
                <w:sz w:val="24"/>
              </w:rPr>
              <w:lastRenderedPageBreak/>
              <w:t xml:space="preserve">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r w:rsidR="00483A37" w:rsidRPr="000A3ED7">
              <w:rPr>
                <w:rFonts w:ascii="Arial" w:hAnsi="Arial" w:cs="Arial"/>
                <w:bCs/>
                <w:iCs/>
                <w:color w:val="11306E"/>
                <w:sz w:val="24"/>
              </w:rPr>
              <w:t>,</w:t>
            </w:r>
          </w:p>
          <w:p w14:paraId="078A2CB2" w14:textId="77777777" w:rsidR="00F45A4D"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r w:rsidR="00483A37" w:rsidRPr="000A3ED7">
              <w:rPr>
                <w:rFonts w:ascii="Arial" w:hAnsi="Arial" w:cs="Arial"/>
                <w:bCs/>
                <w:iCs/>
                <w:color w:val="11306E"/>
                <w:sz w:val="24"/>
              </w:rPr>
              <w:t>.</w:t>
            </w:r>
          </w:p>
          <w:p w14:paraId="5AE16129" w14:textId="77777777" w:rsidR="00F45A4D" w:rsidRPr="000A3ED7" w:rsidRDefault="00F45A4D" w:rsidP="00322A3B">
            <w:pPr>
              <w:spacing w:after="0" w:line="276" w:lineRule="auto"/>
              <w:contextualSpacing/>
              <w:rPr>
                <w:rFonts w:ascii="Arial" w:hAnsi="Arial" w:cs="Arial"/>
                <w:bCs/>
                <w:iCs/>
                <w:color w:val="11306E"/>
                <w:sz w:val="24"/>
              </w:rPr>
            </w:pPr>
          </w:p>
          <w:p w14:paraId="13593A17" w14:textId="77777777" w:rsidR="00F45A4D" w:rsidRPr="000A3ED7" w:rsidRDefault="00F45A4D" w:rsidP="00016E63">
            <w:pPr>
              <w:spacing w:after="0" w:line="276" w:lineRule="auto"/>
              <w:contextualSpacing/>
              <w:rPr>
                <w:rFonts w:ascii="Arial" w:hAnsi="Arial" w:cs="Arial"/>
                <w:bCs/>
                <w:iCs/>
                <w:color w:val="11306E"/>
                <w:sz w:val="24"/>
              </w:rPr>
            </w:pPr>
          </w:p>
        </w:tc>
      </w:tr>
      <w:tr w:rsidR="00A743B0" w:rsidRPr="00F62D95" w14:paraId="46B40AB2" w14:textId="77777777" w:rsidTr="008B6675">
        <w:trPr>
          <w:trHeight w:val="983"/>
        </w:trPr>
        <w:tc>
          <w:tcPr>
            <w:tcW w:w="9356" w:type="dxa"/>
            <w:shd w:val="clear" w:color="auto" w:fill="FFFFFF"/>
          </w:tcPr>
          <w:p w14:paraId="2B3525E4" w14:textId="77777777" w:rsidR="007E3F4E" w:rsidRDefault="00A743B0" w:rsidP="003A333F">
            <w:pPr>
              <w:spacing w:after="0" w:line="276" w:lineRule="auto"/>
              <w:contextualSpacing/>
              <w:rPr>
                <w:rFonts w:ascii="Arial" w:hAnsi="Arial" w:cs="Arial"/>
                <w:bCs/>
                <w:iCs/>
                <w:color w:val="11306E"/>
                <w:sz w:val="24"/>
              </w:rPr>
            </w:pPr>
            <w:r w:rsidRPr="000A3ED7">
              <w:rPr>
                <w:rFonts w:ascii="Arial" w:hAnsi="Arial" w:cs="Arial"/>
                <w:bCs/>
                <w:iCs/>
                <w:color w:val="11306E"/>
                <w:sz w:val="24"/>
              </w:rPr>
              <w:lastRenderedPageBreak/>
              <w:t xml:space="preserve">Jeżeli zaznaczyłeś odpowiedź „NIE”, dołącz ocenę </w:t>
            </w:r>
            <w:r w:rsidRPr="009B5DFE">
              <w:rPr>
                <w:rFonts w:ascii="Arial" w:hAnsi="Arial" w:cs="Arial"/>
                <w:bCs/>
                <w:iCs/>
                <w:color w:val="11306E"/>
                <w:sz w:val="24"/>
              </w:rPr>
              <w:t>wodnoprawną</w:t>
            </w:r>
            <w:r w:rsidR="00483A37" w:rsidRPr="009B5DFE">
              <w:rPr>
                <w:rFonts w:ascii="Arial" w:hAnsi="Arial" w:cs="Arial"/>
                <w:bCs/>
                <w:iCs/>
                <w:color w:val="11306E"/>
                <w:sz w:val="24"/>
              </w:rPr>
              <w:t xml:space="preserve"> jako załącznik</w:t>
            </w:r>
            <w:r w:rsidR="009B5DFE" w:rsidRPr="009B5DFE">
              <w:rPr>
                <w:rFonts w:ascii="Arial" w:hAnsi="Arial" w:cs="Arial"/>
                <w:bCs/>
                <w:iCs/>
                <w:color w:val="11306E"/>
                <w:sz w:val="24"/>
              </w:rPr>
              <w:t xml:space="preserve"> dodatkowy </w:t>
            </w:r>
            <w:r w:rsidR="00483A37" w:rsidRPr="009B5DFE">
              <w:rPr>
                <w:rFonts w:ascii="Arial" w:hAnsi="Arial" w:cs="Arial"/>
                <w:bCs/>
                <w:iCs/>
                <w:color w:val="11306E"/>
                <w:sz w:val="24"/>
              </w:rPr>
              <w:t>do wniosku o dofinansowanie</w:t>
            </w:r>
            <w:r w:rsidRPr="009B5DFE">
              <w:rPr>
                <w:rFonts w:ascii="Arial" w:hAnsi="Arial" w:cs="Arial"/>
                <w:bCs/>
                <w:iCs/>
                <w:color w:val="11306E"/>
                <w:sz w:val="24"/>
              </w:rPr>
              <w:t xml:space="preserve"> (ocena wodnoprawna zgodnie z art. 425 ust. 1 i 2 Ustawy z dnia 20 lipca 2017 r. Prawo Wodne (Dz.</w:t>
            </w:r>
            <w:r w:rsidRPr="000A3ED7">
              <w:rPr>
                <w:rFonts w:ascii="Arial" w:hAnsi="Arial" w:cs="Arial"/>
                <w:bCs/>
                <w:iCs/>
                <w:color w:val="11306E"/>
                <w:sz w:val="24"/>
              </w:rPr>
              <w:t xml:space="preserve"> U. 2022 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sidR="00483A37" w:rsidRPr="000A3ED7">
              <w:rPr>
                <w:rFonts w:ascii="Arial" w:hAnsi="Arial" w:cs="Arial"/>
                <w:bCs/>
                <w:iCs/>
                <w:color w:val="11306E"/>
                <w:sz w:val="24"/>
              </w:rPr>
              <w:t>.</w:t>
            </w:r>
            <w:r w:rsidR="000A3ED7">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sidR="00016E63">
              <w:rPr>
                <w:rFonts w:ascii="Arial" w:hAnsi="Arial" w:cs="Arial"/>
                <w:bCs/>
                <w:iCs/>
                <w:color w:val="11306E"/>
                <w:sz w:val="24"/>
              </w:rPr>
              <w:t xml:space="preserve">. </w:t>
            </w:r>
            <w:r w:rsidR="003A333F">
              <w:rPr>
                <w:rFonts w:ascii="Arial" w:hAnsi="Arial" w:cs="Arial"/>
                <w:bCs/>
                <w:iCs/>
                <w:color w:val="11306E"/>
                <w:sz w:val="24"/>
              </w:rPr>
              <w:t>Dołącz i</w:t>
            </w:r>
            <w:r w:rsidR="003A333F" w:rsidRPr="003A333F">
              <w:rPr>
                <w:rFonts w:ascii="Arial" w:hAnsi="Arial" w:cs="Arial"/>
                <w:bCs/>
                <w:iCs/>
                <w:color w:val="11306E"/>
                <w:sz w:val="24"/>
              </w:rPr>
              <w:t>nformacj</w:t>
            </w:r>
            <w:r w:rsidR="003A333F">
              <w:rPr>
                <w:rFonts w:ascii="Arial" w:hAnsi="Arial" w:cs="Arial"/>
                <w:bCs/>
                <w:iCs/>
                <w:color w:val="11306E"/>
                <w:sz w:val="24"/>
              </w:rPr>
              <w:t>ę</w:t>
            </w:r>
            <w:r w:rsidR="003A333F" w:rsidRPr="003A333F">
              <w:rPr>
                <w:rFonts w:ascii="Arial" w:hAnsi="Arial" w:cs="Arial"/>
                <w:bCs/>
                <w:iCs/>
                <w:color w:val="11306E"/>
                <w:sz w:val="24"/>
              </w:rPr>
              <w:t xml:space="preserve"> właściwego organu odpowiedzialnego za gospodarkę wodną</w:t>
            </w:r>
            <w:r w:rsidR="003A333F">
              <w:rPr>
                <w:rFonts w:ascii="Arial" w:hAnsi="Arial" w:cs="Arial"/>
                <w:bCs/>
                <w:iCs/>
                <w:color w:val="11306E"/>
                <w:sz w:val="24"/>
              </w:rPr>
              <w:t>.</w:t>
            </w:r>
          </w:p>
          <w:p w14:paraId="30FB61D0" w14:textId="77777777" w:rsidR="007E3F4E" w:rsidRDefault="007E3F4E" w:rsidP="003A333F">
            <w:pPr>
              <w:spacing w:after="0" w:line="276" w:lineRule="auto"/>
              <w:contextualSpacing/>
              <w:rPr>
                <w:rFonts w:ascii="Arial" w:hAnsi="Arial" w:cs="Arial"/>
                <w:bCs/>
                <w:iCs/>
                <w:color w:val="11306E"/>
                <w:sz w:val="24"/>
              </w:rPr>
            </w:pPr>
          </w:p>
          <w:p w14:paraId="36E43511" w14:textId="77777777" w:rsidR="003A333F" w:rsidRDefault="00016E63" w:rsidP="003A333F">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00593649" w:rsidRPr="00593649">
              <w:rPr>
                <w:rFonts w:ascii="Arial" w:hAnsi="Arial" w:cs="Arial"/>
                <w:bCs/>
                <w:iCs/>
                <w:color w:val="11306E"/>
                <w:sz w:val="24"/>
              </w:rPr>
              <w:t>wykazan</w:t>
            </w:r>
            <w:r w:rsidR="00593649">
              <w:rPr>
                <w:rFonts w:ascii="Arial" w:hAnsi="Arial" w:cs="Arial"/>
                <w:bCs/>
                <w:iCs/>
                <w:color w:val="11306E"/>
                <w:sz w:val="24"/>
              </w:rPr>
              <w:t>ych</w:t>
            </w:r>
            <w:r w:rsidR="00593649" w:rsidRPr="00593649">
              <w:rPr>
                <w:rFonts w:ascii="Arial" w:hAnsi="Arial" w:cs="Arial"/>
                <w:bCs/>
                <w:iCs/>
                <w:color w:val="11306E"/>
                <w:sz w:val="24"/>
              </w:rPr>
              <w:t xml:space="preserve"> na stronie Wód Polskich (www.gov.pl/web/wody-polskie/potwierdzenie-zgodnosci-z-celami-srodowiskowymi)</w:t>
            </w:r>
            <w:r w:rsidR="00593649">
              <w:rPr>
                <w:rFonts w:ascii="Arial" w:hAnsi="Arial" w:cs="Arial"/>
                <w:bCs/>
                <w:iCs/>
                <w:color w:val="11306E"/>
                <w:sz w:val="24"/>
              </w:rPr>
              <w:t>,o</w:t>
            </w:r>
            <w:r w:rsidR="003A333F">
              <w:rPr>
                <w:rFonts w:ascii="Arial" w:hAnsi="Arial" w:cs="Arial"/>
                <w:bCs/>
                <w:iCs/>
                <w:color w:val="11306E"/>
                <w:sz w:val="24"/>
              </w:rPr>
              <w:t>bejmujących wykonanie:</w:t>
            </w:r>
            <w:r w:rsidR="003A333F" w:rsidRPr="000A3ED7">
              <w:rPr>
                <w:rFonts w:ascii="Arial" w:hAnsi="Arial" w:cs="Arial"/>
                <w:bCs/>
                <w:iCs/>
                <w:color w:val="11306E"/>
                <w:sz w:val="24"/>
              </w:rPr>
              <w:t xml:space="preserve"> </w:t>
            </w:r>
          </w:p>
          <w:p w14:paraId="6BD4921C"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4F61A3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00583B99"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53F315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2F9EF6E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0072F767" w14:textId="77777777" w:rsid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5589EB1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270C551B"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1F29AEE6"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1D2768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lastRenderedPageBreak/>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0BF2F3E0"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02827C92"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62F1963F" w14:textId="77777777" w:rsidR="003A333F" w:rsidRPr="003A333F" w:rsidRDefault="003A333F" w:rsidP="003A333F">
            <w:pPr>
              <w:spacing w:after="0" w:line="276" w:lineRule="auto"/>
              <w:contextualSpacing/>
              <w:rPr>
                <w:rFonts w:ascii="Arial" w:hAnsi="Arial" w:cs="Arial"/>
                <w:bCs/>
                <w:iCs/>
                <w:color w:val="11306E"/>
                <w:sz w:val="24"/>
              </w:rPr>
            </w:pPr>
            <w:r w:rsidRPr="003A333F">
              <w:rPr>
                <w:rFonts w:ascii="Arial" w:hAnsi="Arial" w:cs="Arial"/>
                <w:bCs/>
                <w:iCs/>
                <w:color w:val="11306E"/>
                <w:sz w:val="24"/>
              </w:rPr>
              <w:t>remontów obiektów budowlanych innych niż kategorie VIII, XXI, XXIV, XXVII, XXVIII, XXX z załącznika do ustawy z dnia 7 lipca 1994 r. – Prawo budowlane (Dz.U. z 2017 r. poz. 1332, z późn zm.);</w:t>
            </w:r>
          </w:p>
          <w:p w14:paraId="691DEB5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3BDA747F" w14:textId="77777777" w:rsidR="00A743B0" w:rsidRPr="000A3ED7" w:rsidRDefault="003A333F" w:rsidP="00322A3B">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8B6675" w:rsidRPr="00F62D95" w14:paraId="3C70DF46" w14:textId="77777777" w:rsidTr="008B6675">
        <w:trPr>
          <w:trHeight w:val="983"/>
        </w:trPr>
        <w:tc>
          <w:tcPr>
            <w:tcW w:w="9356" w:type="dxa"/>
            <w:shd w:val="clear" w:color="auto" w:fill="FFFFFF"/>
          </w:tcPr>
          <w:p w14:paraId="040B3159" w14:textId="77777777" w:rsidR="008B6675" w:rsidRPr="000A3ED7" w:rsidRDefault="008B6675" w:rsidP="008B6675">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51326642" w14:textId="77777777" w:rsidR="00F62D95" w:rsidRDefault="00F62D95"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17F8C8E" w14:textId="77777777" w:rsidTr="00903289">
        <w:tc>
          <w:tcPr>
            <w:tcW w:w="9356" w:type="dxa"/>
            <w:shd w:val="clear" w:color="auto" w:fill="BDD6EE"/>
            <w:vAlign w:val="center"/>
          </w:tcPr>
          <w:p w14:paraId="1589C60D" w14:textId="77777777" w:rsidR="00237FD4" w:rsidRPr="000A3ED7" w:rsidRDefault="00237FD4" w:rsidP="00903289">
            <w:pPr>
              <w:spacing w:after="0" w:line="240" w:lineRule="auto"/>
              <w:ind w:left="68"/>
              <w:contextualSpacing/>
              <w:rPr>
                <w:rFonts w:ascii="Arial" w:hAnsi="Arial" w:cs="Arial"/>
                <w:b/>
                <w:color w:val="11306E"/>
                <w:sz w:val="24"/>
              </w:rPr>
            </w:pPr>
            <w:bookmarkStart w:id="4" w:name="_Hlk142370303"/>
            <w:r>
              <w:rPr>
                <w:rFonts w:ascii="Arial" w:hAnsi="Arial" w:cs="Arial"/>
                <w:b/>
                <w:color w:val="11306E"/>
                <w:sz w:val="24"/>
              </w:rPr>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237FD4" w:rsidRPr="000A3ED7" w14:paraId="51E9E191" w14:textId="77777777" w:rsidTr="00903289">
        <w:trPr>
          <w:trHeight w:val="668"/>
        </w:trPr>
        <w:tc>
          <w:tcPr>
            <w:tcW w:w="9356" w:type="dxa"/>
            <w:shd w:val="clear" w:color="auto" w:fill="auto"/>
          </w:tcPr>
          <w:p w14:paraId="75400763"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685F12"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31403FE" w14:textId="77777777" w:rsidR="00237FD4" w:rsidRPr="005508C4" w:rsidRDefault="00901F8D" w:rsidP="00901F8D">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3F15DE26" w14:textId="77777777" w:rsidTr="00903289">
        <w:trPr>
          <w:trHeight w:val="668"/>
        </w:trPr>
        <w:tc>
          <w:tcPr>
            <w:tcW w:w="9356" w:type="dxa"/>
            <w:shd w:val="clear" w:color="auto" w:fill="FFFFFF"/>
          </w:tcPr>
          <w:p w14:paraId="147F5DA8" w14:textId="77777777" w:rsidR="00237FD4" w:rsidRPr="00F000C3" w:rsidRDefault="00237FD4" w:rsidP="00237FD4">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00F000C3">
              <w:rPr>
                <w:rFonts w:ascii="Arial" w:hAnsi="Arial" w:cs="Arial"/>
                <w:bCs/>
                <w:iCs/>
                <w:color w:val="11306E"/>
                <w:sz w:val="24"/>
              </w:rPr>
              <w:t>,</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7538B1AC" w14:textId="77777777" w:rsidR="00237FD4" w:rsidRPr="00F000C3" w:rsidRDefault="00237FD4" w:rsidP="00237FD4">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1B0503CE" w14:textId="77777777" w:rsidR="00237FD4" w:rsidRPr="00F000C3" w:rsidRDefault="00237FD4" w:rsidP="00237FD4">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2A6FB41A"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1A5D211D"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01CC1CF2"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0E7F275D" w14:textId="77777777" w:rsidR="0023274A"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 xml:space="preserve">NIE, uzasadnij. </w:t>
            </w:r>
            <w:r w:rsidR="00DC51D9">
              <w:rPr>
                <w:rFonts w:ascii="Arial" w:hAnsi="Arial" w:cs="Arial"/>
                <w:bCs/>
                <w:iCs/>
                <w:color w:val="11306E"/>
                <w:sz w:val="24"/>
              </w:rPr>
              <w:t>Należy wziąć pod uwagę, że r</w:t>
            </w:r>
            <w:r w:rsidR="00DC51D9"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sidR="00D0524E">
              <w:rPr>
                <w:rFonts w:ascii="Arial" w:hAnsi="Arial" w:cs="Arial"/>
                <w:bCs/>
                <w:iCs/>
                <w:color w:val="11306E"/>
                <w:sz w:val="24"/>
              </w:rPr>
              <w:t xml:space="preserve">w/w </w:t>
            </w:r>
            <w:r w:rsidR="00DC51D9" w:rsidRPr="00DC51D9">
              <w:rPr>
                <w:rFonts w:ascii="Arial" w:hAnsi="Arial" w:cs="Arial"/>
                <w:bCs/>
                <w:iCs/>
                <w:color w:val="11306E"/>
                <w:sz w:val="24"/>
              </w:rPr>
              <w:t>Dyrektywą</w:t>
            </w:r>
            <w:r w:rsidR="00D0524E">
              <w:rPr>
                <w:rFonts w:ascii="Arial" w:hAnsi="Arial" w:cs="Arial"/>
                <w:bCs/>
                <w:iCs/>
                <w:color w:val="11306E"/>
                <w:sz w:val="24"/>
              </w:rPr>
              <w:t>.</w:t>
            </w:r>
          </w:p>
        </w:tc>
      </w:tr>
      <w:tr w:rsidR="00237FD4" w:rsidRPr="000A3ED7" w14:paraId="7FFA1F98" w14:textId="77777777" w:rsidTr="00903289">
        <w:trPr>
          <w:trHeight w:val="668"/>
        </w:trPr>
        <w:tc>
          <w:tcPr>
            <w:tcW w:w="9356" w:type="dxa"/>
            <w:shd w:val="clear" w:color="auto" w:fill="FFFFFF"/>
          </w:tcPr>
          <w:p w14:paraId="44F82D99" w14:textId="77777777" w:rsidR="00237FD4" w:rsidRPr="008E5202" w:rsidDel="00B456D8"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4"/>
    </w:tbl>
    <w:p w14:paraId="399B0254"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423AB59" w14:textId="77777777" w:rsidTr="00903289">
        <w:tc>
          <w:tcPr>
            <w:tcW w:w="9356" w:type="dxa"/>
            <w:shd w:val="clear" w:color="auto" w:fill="BDD6EE"/>
            <w:vAlign w:val="center"/>
          </w:tcPr>
          <w:p w14:paraId="0AB530F4"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w:t>
            </w:r>
            <w:r w:rsidRPr="008E5202">
              <w:rPr>
                <w:rFonts w:ascii="Arial" w:hAnsi="Arial" w:cs="Arial"/>
                <w:b/>
                <w:color w:val="11306E"/>
                <w:sz w:val="24"/>
              </w:rPr>
              <w:lastRenderedPageBreak/>
              <w:t xml:space="preserve">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237FD4" w:rsidRPr="000A3ED7" w14:paraId="1A2FFF05" w14:textId="77777777" w:rsidTr="00903289">
        <w:trPr>
          <w:trHeight w:val="668"/>
        </w:trPr>
        <w:tc>
          <w:tcPr>
            <w:tcW w:w="9356" w:type="dxa"/>
            <w:shd w:val="clear" w:color="auto" w:fill="auto"/>
          </w:tcPr>
          <w:p w14:paraId="477163B4"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640AB938"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A708877" w14:textId="77777777" w:rsidR="00237FD4" w:rsidRPr="00D0524E" w:rsidRDefault="00901F8D" w:rsidP="00903289">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237FD4" w:rsidRPr="000A3ED7" w14:paraId="267154F3" w14:textId="77777777" w:rsidTr="00903289">
        <w:trPr>
          <w:trHeight w:val="668"/>
        </w:trPr>
        <w:tc>
          <w:tcPr>
            <w:tcW w:w="9356" w:type="dxa"/>
            <w:shd w:val="clear" w:color="auto" w:fill="FFFFFF"/>
          </w:tcPr>
          <w:p w14:paraId="3E5728BA" w14:textId="77777777" w:rsidR="00237FD4"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30C22D1B"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24492DDE" w14:textId="77777777" w:rsidR="008B6675" w:rsidRPr="000A3ED7" w:rsidRDefault="008B6675">
            <w:pPr>
              <w:spacing w:after="0" w:line="240" w:lineRule="auto"/>
              <w:contextualSpacing/>
              <w:rPr>
                <w:rFonts w:ascii="Arial" w:hAnsi="Arial" w:cs="Arial"/>
                <w:bCs/>
                <w:iCs/>
                <w:color w:val="11306E"/>
                <w:sz w:val="24"/>
              </w:rPr>
            </w:pPr>
          </w:p>
        </w:tc>
      </w:tr>
      <w:tr w:rsidR="00237FD4" w:rsidRPr="000A3ED7" w14:paraId="4C98F76C" w14:textId="77777777" w:rsidTr="00903289">
        <w:trPr>
          <w:trHeight w:val="668"/>
        </w:trPr>
        <w:tc>
          <w:tcPr>
            <w:tcW w:w="9356" w:type="dxa"/>
            <w:shd w:val="clear" w:color="auto" w:fill="FFFFFF"/>
          </w:tcPr>
          <w:p w14:paraId="64D4A3B3"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r w:rsidR="00D0524E">
              <w:t xml:space="preserve"> </w:t>
            </w:r>
            <w:r w:rsidR="00D0524E" w:rsidRPr="00D0524E">
              <w:rPr>
                <w:rFonts w:ascii="Arial" w:hAnsi="Arial" w:cs="Arial"/>
                <w:bCs/>
                <w:iCs/>
                <w:color w:val="11306E"/>
                <w:sz w:val="24"/>
              </w:rPr>
              <w:t>Zostaw punkt nie uzupełniony, jeżeli projekt nie dotyczy pola.</w:t>
            </w:r>
          </w:p>
        </w:tc>
      </w:tr>
    </w:tbl>
    <w:p w14:paraId="2358CB91"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29903C40" w14:textId="77777777" w:rsidTr="00903289">
        <w:tc>
          <w:tcPr>
            <w:tcW w:w="9356" w:type="dxa"/>
            <w:shd w:val="clear" w:color="auto" w:fill="BDD6EE"/>
            <w:vAlign w:val="center"/>
          </w:tcPr>
          <w:p w14:paraId="208651A5" w14:textId="77777777" w:rsidR="00237FD4" w:rsidRDefault="00237FD4" w:rsidP="00903289">
            <w:pPr>
              <w:spacing w:after="0" w:line="240" w:lineRule="auto"/>
              <w:ind w:left="68"/>
              <w:contextualSpacing/>
              <w:rPr>
                <w:rFonts w:ascii="Arial" w:hAnsi="Arial" w:cs="Arial"/>
                <w:b/>
                <w:color w:val="11306E"/>
                <w:sz w:val="24"/>
              </w:rPr>
            </w:pPr>
            <w:bookmarkStart w:id="5" w:name="_Hlk142372640"/>
            <w:r>
              <w:rPr>
                <w:rFonts w:ascii="Arial" w:hAnsi="Arial" w:cs="Arial"/>
                <w:b/>
                <w:color w:val="11306E"/>
                <w:sz w:val="24"/>
              </w:rPr>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5BF6E3DB" w14:textId="77777777" w:rsidR="00237FD4" w:rsidRPr="000A3ED7" w:rsidRDefault="00237FD4" w:rsidP="00903289">
            <w:pPr>
              <w:spacing w:after="0" w:line="240" w:lineRule="auto"/>
              <w:ind w:left="68"/>
              <w:contextualSpacing/>
              <w:rPr>
                <w:rFonts w:ascii="Arial" w:hAnsi="Arial" w:cs="Arial"/>
                <w:b/>
                <w:color w:val="11306E"/>
                <w:sz w:val="24"/>
              </w:rPr>
            </w:pPr>
          </w:p>
        </w:tc>
      </w:tr>
      <w:tr w:rsidR="00237FD4" w:rsidRPr="000A3ED7" w14:paraId="0B59AC47" w14:textId="77777777" w:rsidTr="00903289">
        <w:trPr>
          <w:trHeight w:val="668"/>
        </w:trPr>
        <w:tc>
          <w:tcPr>
            <w:tcW w:w="9356" w:type="dxa"/>
            <w:shd w:val="clear" w:color="auto" w:fill="auto"/>
          </w:tcPr>
          <w:p w14:paraId="1D64281D"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663913E"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4C7AD8C" w14:textId="77777777" w:rsidR="00237FD4" w:rsidRPr="005508C4" w:rsidRDefault="00901F8D" w:rsidP="00903289">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535E26D3" w14:textId="77777777" w:rsidTr="00903289">
        <w:trPr>
          <w:trHeight w:val="668"/>
        </w:trPr>
        <w:tc>
          <w:tcPr>
            <w:tcW w:w="9356" w:type="dxa"/>
            <w:shd w:val="clear" w:color="auto" w:fill="FFFFFF"/>
          </w:tcPr>
          <w:p w14:paraId="0A32E029"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5CCE397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6E80843E" w14:textId="77777777" w:rsidR="0023274A" w:rsidRPr="000A3ED7" w:rsidRDefault="0023274A" w:rsidP="00903289">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237FD4" w:rsidRPr="000A3ED7" w14:paraId="642B2BCA" w14:textId="77777777" w:rsidTr="00903289">
        <w:trPr>
          <w:trHeight w:val="668"/>
        </w:trPr>
        <w:tc>
          <w:tcPr>
            <w:tcW w:w="9356" w:type="dxa"/>
            <w:shd w:val="clear" w:color="auto" w:fill="FFFFFF"/>
          </w:tcPr>
          <w:p w14:paraId="5E04407F"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5"/>
      <w:tr w:rsidR="00237FD4" w:rsidRPr="000A3ED7" w14:paraId="7D55FBD6" w14:textId="77777777" w:rsidTr="00903289">
        <w:tc>
          <w:tcPr>
            <w:tcW w:w="9356" w:type="dxa"/>
            <w:shd w:val="clear" w:color="auto" w:fill="BDD6EE"/>
            <w:vAlign w:val="center"/>
          </w:tcPr>
          <w:p w14:paraId="673BD48C"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237FD4" w:rsidRPr="000A3ED7" w14:paraId="486B37C9" w14:textId="77777777" w:rsidTr="00903289">
        <w:trPr>
          <w:trHeight w:val="668"/>
        </w:trPr>
        <w:tc>
          <w:tcPr>
            <w:tcW w:w="9356" w:type="dxa"/>
            <w:shd w:val="clear" w:color="auto" w:fill="auto"/>
          </w:tcPr>
          <w:p w14:paraId="66AB400B"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2C4D736"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4811E10" w14:textId="77777777" w:rsidR="00237FD4" w:rsidRPr="000A3ED7" w:rsidRDefault="00237FD4" w:rsidP="00903289">
            <w:pPr>
              <w:spacing w:after="0" w:line="247" w:lineRule="auto"/>
              <w:contextualSpacing/>
              <w:rPr>
                <w:rFonts w:ascii="Arial" w:hAnsi="Arial" w:cs="Arial"/>
                <w:color w:val="11306E"/>
                <w:sz w:val="24"/>
              </w:rPr>
            </w:pPr>
          </w:p>
        </w:tc>
      </w:tr>
      <w:tr w:rsidR="00237FD4" w:rsidRPr="000A3ED7" w14:paraId="0761B40C" w14:textId="77777777" w:rsidTr="00903289">
        <w:trPr>
          <w:trHeight w:val="668"/>
        </w:trPr>
        <w:tc>
          <w:tcPr>
            <w:tcW w:w="9356" w:type="dxa"/>
            <w:shd w:val="clear" w:color="auto" w:fill="FFFFFF"/>
          </w:tcPr>
          <w:p w14:paraId="5447EA0B" w14:textId="77777777" w:rsidR="00237FD4" w:rsidRPr="00213361" w:rsidRDefault="00237FD4" w:rsidP="00903289">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5EA8189"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707840EE" w14:textId="77777777" w:rsidR="00237FD4" w:rsidRPr="00213361"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505FD455" w14:textId="77777777" w:rsidR="00237FD4" w:rsidRPr="000A3ED7" w:rsidRDefault="00237FD4" w:rsidP="00903289">
            <w:pPr>
              <w:spacing w:after="0" w:line="240" w:lineRule="auto"/>
              <w:contextualSpacing/>
              <w:rPr>
                <w:rFonts w:ascii="Arial" w:hAnsi="Arial" w:cs="Arial"/>
                <w:bCs/>
                <w:iCs/>
                <w:color w:val="11306E"/>
                <w:sz w:val="24"/>
              </w:rPr>
            </w:pPr>
          </w:p>
        </w:tc>
      </w:tr>
      <w:tr w:rsidR="00237FD4" w:rsidRPr="000A3ED7" w14:paraId="50F0AE63" w14:textId="77777777" w:rsidTr="00903289">
        <w:trPr>
          <w:trHeight w:val="668"/>
        </w:trPr>
        <w:tc>
          <w:tcPr>
            <w:tcW w:w="9356" w:type="dxa"/>
            <w:shd w:val="clear" w:color="auto" w:fill="FFFFFF"/>
          </w:tcPr>
          <w:p w14:paraId="4A44EAC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3C5EE5BB" w14:textId="77777777" w:rsidR="00F000C3" w:rsidRDefault="00F000C3" w:rsidP="00237FD4"/>
    <w:p w14:paraId="1FA001A4" w14:textId="77777777" w:rsidR="00A21D14" w:rsidRPr="00E769CA"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D14" w:rsidRPr="004459D4" w14:paraId="350E586C" w14:textId="77777777" w:rsidTr="00B45EE8">
        <w:tc>
          <w:tcPr>
            <w:tcW w:w="9356" w:type="dxa"/>
            <w:shd w:val="clear" w:color="auto" w:fill="BDD6EE"/>
          </w:tcPr>
          <w:p w14:paraId="586BA7B9" w14:textId="77777777" w:rsidR="00090AC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A21D14" w:rsidRPr="004459D4" w14:paraId="3CC01936" w14:textId="77777777" w:rsidTr="000D7753">
        <w:tc>
          <w:tcPr>
            <w:tcW w:w="9356" w:type="dxa"/>
          </w:tcPr>
          <w:p w14:paraId="0262F68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997B9D0" w14:textId="77777777" w:rsidR="00A21D14"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33D60A39" w14:textId="77777777" w:rsidTr="000D7753">
        <w:tc>
          <w:tcPr>
            <w:tcW w:w="9356" w:type="dxa"/>
          </w:tcPr>
          <w:p w14:paraId="3094036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wymień wszystkie pozwolenia wymagane dla </w:t>
            </w:r>
            <w:r w:rsidR="004518D6" w:rsidRPr="000A3ED7">
              <w:rPr>
                <w:rFonts w:ascii="Arial" w:hAnsi="Arial" w:cs="Arial"/>
                <w:color w:val="11306E"/>
                <w:sz w:val="24"/>
              </w:rPr>
              <w:t>zakresu rzeczowego projektu</w:t>
            </w:r>
            <w:r w:rsidRPr="000A3ED7">
              <w:rPr>
                <w:rFonts w:ascii="Arial" w:hAnsi="Arial" w:cs="Arial"/>
                <w:color w:val="11306E"/>
                <w:sz w:val="24"/>
              </w:rPr>
              <w:t>. Uzasadnij, jeśli wybrałeś odpowiedź NIE.</w:t>
            </w:r>
          </w:p>
          <w:p w14:paraId="3952AD7B"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0FFCF358" w14:textId="77777777" w:rsidTr="000D7753">
        <w:tc>
          <w:tcPr>
            <w:tcW w:w="9356" w:type="dxa"/>
          </w:tcPr>
          <w:p w14:paraId="3552EB93" w14:textId="77777777" w:rsidR="008B6675" w:rsidRDefault="008B6675" w:rsidP="008B6675">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sidR="00181F29">
              <w:rPr>
                <w:rFonts w:ascii="Arial" w:hAnsi="Arial" w:cs="Arial"/>
                <w:bCs/>
                <w:iCs/>
                <w:color w:val="11306E"/>
                <w:sz w:val="24"/>
              </w:rPr>
              <w:t>opisowe.</w:t>
            </w:r>
          </w:p>
          <w:p w14:paraId="49242917" w14:textId="77777777" w:rsidR="008B6675" w:rsidRDefault="008B6675" w:rsidP="008B6675">
            <w:pPr>
              <w:pStyle w:val="Akapitzlist"/>
              <w:spacing w:after="0" w:line="276" w:lineRule="auto"/>
              <w:ind w:left="0"/>
              <w:rPr>
                <w:rFonts w:ascii="Arial" w:hAnsi="Arial" w:cs="Arial"/>
                <w:color w:val="11306E"/>
                <w:sz w:val="24"/>
              </w:rPr>
            </w:pPr>
          </w:p>
          <w:p w14:paraId="0B492429" w14:textId="77777777" w:rsidR="008B6675" w:rsidRPr="000A3ED7" w:rsidRDefault="008B6675" w:rsidP="008B6675">
            <w:pPr>
              <w:pStyle w:val="Akapitzlist"/>
              <w:spacing w:after="0" w:line="276" w:lineRule="auto"/>
              <w:ind w:left="0"/>
              <w:rPr>
                <w:rFonts w:ascii="Arial" w:hAnsi="Arial" w:cs="Arial"/>
                <w:color w:val="11306E"/>
                <w:sz w:val="24"/>
              </w:rPr>
            </w:pPr>
          </w:p>
        </w:tc>
      </w:tr>
      <w:tr w:rsidR="00A21D14" w:rsidRPr="004459D4" w14:paraId="6361BE4B" w14:textId="77777777" w:rsidTr="00B45EE8">
        <w:tc>
          <w:tcPr>
            <w:tcW w:w="9356" w:type="dxa"/>
            <w:shd w:val="clear" w:color="auto" w:fill="BDD6EE"/>
          </w:tcPr>
          <w:p w14:paraId="76101E27" w14:textId="77777777" w:rsidR="00A21D14"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D31BF6" w:rsidRPr="004459D4" w14:paraId="7A10BC5D" w14:textId="77777777" w:rsidTr="004B31C8">
        <w:tc>
          <w:tcPr>
            <w:tcW w:w="9356" w:type="dxa"/>
            <w:shd w:val="clear" w:color="auto" w:fill="FFFFFF"/>
          </w:tcPr>
          <w:p w14:paraId="37CE347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CBF7E5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5DAF08" w14:textId="77777777" w:rsidR="00D31BF6" w:rsidRPr="000A3ED7" w:rsidRDefault="00D31BF6" w:rsidP="00322A3B">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1B90D176" w14:textId="77777777" w:rsidTr="004B31C8">
        <w:tc>
          <w:tcPr>
            <w:tcW w:w="9356" w:type="dxa"/>
            <w:shd w:val="clear" w:color="auto" w:fill="FFFFFF"/>
          </w:tcPr>
          <w:p w14:paraId="6F1742A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AC6915" w:rsidRPr="00AC6915">
              <w:rPr>
                <w:rFonts w:ascii="Arial" w:hAnsi="Arial" w:cs="Arial"/>
                <w:color w:val="11306E"/>
                <w:sz w:val="24"/>
              </w:rPr>
              <w:t>Dokumenty zezwalające na realizację inwestycji</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6A64FF1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3F9A3FD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D31BF6" w:rsidRPr="004459D4" w14:paraId="77BBDD1A" w14:textId="77777777" w:rsidTr="00D31BF6">
        <w:tc>
          <w:tcPr>
            <w:tcW w:w="9356" w:type="dxa"/>
            <w:shd w:val="clear" w:color="auto" w:fill="BDD6EE"/>
          </w:tcPr>
          <w:p w14:paraId="1DC05CF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D31BF6" w:rsidRPr="004459D4" w14:paraId="579D7AA5" w14:textId="77777777" w:rsidTr="004B31C8">
        <w:tc>
          <w:tcPr>
            <w:tcW w:w="9356" w:type="dxa"/>
            <w:shd w:val="clear" w:color="auto" w:fill="FFFFFF"/>
          </w:tcPr>
          <w:p w14:paraId="7D1E191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B48D4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45996440" w14:textId="77777777" w:rsidTr="004B31C8">
        <w:tc>
          <w:tcPr>
            <w:tcW w:w="9356" w:type="dxa"/>
            <w:shd w:val="clear" w:color="auto" w:fill="FFFFFF"/>
          </w:tcPr>
          <w:p w14:paraId="4F76E435"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1F1D9E0C" w14:textId="77777777" w:rsidR="00D31BF6" w:rsidRPr="000A3ED7" w:rsidRDefault="00D31BF6" w:rsidP="00322A3B">
            <w:pPr>
              <w:pStyle w:val="Akapitzlist"/>
              <w:spacing w:after="0" w:line="276" w:lineRule="auto"/>
              <w:ind w:left="0"/>
              <w:rPr>
                <w:rFonts w:ascii="Arial" w:hAnsi="Arial" w:cs="Arial"/>
                <w:color w:val="11306E"/>
                <w:sz w:val="24"/>
              </w:rPr>
            </w:pPr>
          </w:p>
          <w:p w14:paraId="4E44EF33"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53508F6D" w14:textId="77777777" w:rsidTr="004B31C8">
        <w:tc>
          <w:tcPr>
            <w:tcW w:w="9356" w:type="dxa"/>
            <w:shd w:val="clear" w:color="auto" w:fill="FFFFFF"/>
          </w:tcPr>
          <w:p w14:paraId="28A7B43B" w14:textId="77777777" w:rsidR="008B6675" w:rsidRDefault="008B6675" w:rsidP="008B6675">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sidR="00181F29">
              <w:rPr>
                <w:rFonts w:ascii="Arial" w:hAnsi="Arial" w:cs="Arial"/>
                <w:bCs/>
                <w:iCs/>
                <w:color w:val="11306E"/>
                <w:sz w:val="24"/>
              </w:rPr>
              <w:t>opisowe.</w:t>
            </w:r>
          </w:p>
          <w:p w14:paraId="44BA1220" w14:textId="77777777" w:rsidR="008B6675" w:rsidRDefault="008B6675" w:rsidP="008B6675">
            <w:pPr>
              <w:pStyle w:val="Akapitzlist"/>
              <w:spacing w:after="0" w:line="276" w:lineRule="auto"/>
              <w:ind w:left="0"/>
              <w:rPr>
                <w:rFonts w:ascii="Arial" w:hAnsi="Arial" w:cs="Arial"/>
                <w:color w:val="11306E"/>
                <w:sz w:val="24"/>
              </w:rPr>
            </w:pPr>
          </w:p>
          <w:p w14:paraId="31563589"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602B8159" w14:textId="77777777" w:rsidTr="00D31BF6">
        <w:tc>
          <w:tcPr>
            <w:tcW w:w="9356" w:type="dxa"/>
            <w:shd w:val="clear" w:color="auto" w:fill="BDD6EE"/>
          </w:tcPr>
          <w:p w14:paraId="549B2D73" w14:textId="77777777" w:rsidR="00D31BF6" w:rsidRPr="000A3ED7" w:rsidRDefault="00D31BF6" w:rsidP="00322A3B">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D31BF6" w:rsidRPr="004459D4" w14:paraId="091D8F94" w14:textId="77777777" w:rsidTr="004B31C8">
        <w:tc>
          <w:tcPr>
            <w:tcW w:w="9356" w:type="dxa"/>
            <w:shd w:val="clear" w:color="auto" w:fill="FFFFFF"/>
          </w:tcPr>
          <w:p w14:paraId="000E14B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73E75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7232276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29FC7C9C" w14:textId="77777777" w:rsidTr="004B31C8">
        <w:tc>
          <w:tcPr>
            <w:tcW w:w="9356" w:type="dxa"/>
            <w:shd w:val="clear" w:color="auto" w:fill="FFFFFF"/>
          </w:tcPr>
          <w:p w14:paraId="4E19E46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9B5DFE" w:rsidRPr="009B5DFE">
              <w:rPr>
                <w:rFonts w:ascii="Arial" w:hAnsi="Arial" w:cs="Arial"/>
                <w:color w:val="11306E"/>
                <w:sz w:val="24"/>
              </w:rPr>
              <w:t xml:space="preserve">Dokumenty </w:t>
            </w:r>
            <w:r w:rsidR="009B5DFE" w:rsidRPr="009B5DFE">
              <w:rPr>
                <w:rFonts w:ascii="Arial" w:hAnsi="Arial" w:cs="Arial"/>
                <w:color w:val="11306E"/>
                <w:sz w:val="24"/>
              </w:rPr>
              <w:lastRenderedPageBreak/>
              <w:t>zezwalające na realizację inwestycji</w:t>
            </w:r>
            <w:r w:rsidRPr="000A3ED7">
              <w:rPr>
                <w:rFonts w:ascii="Arial" w:hAnsi="Arial" w:cs="Arial"/>
                <w:color w:val="11306E"/>
                <w:sz w:val="24"/>
              </w:rPr>
              <w:t xml:space="preserve"> do wniosku o dofinansowanie.</w:t>
            </w:r>
          </w:p>
          <w:p w14:paraId="525D044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55794FF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D31BF6" w:rsidRPr="004459D4" w14:paraId="398F6E32" w14:textId="77777777" w:rsidTr="00D31BF6">
        <w:tc>
          <w:tcPr>
            <w:tcW w:w="9356" w:type="dxa"/>
            <w:shd w:val="clear" w:color="auto" w:fill="BDD6EE"/>
          </w:tcPr>
          <w:p w14:paraId="56453F04"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lastRenderedPageBreak/>
              <w:t>Jeżeli dokonałeś zgłoszenia budowy lub wykonania innych robót budowlanych, czy posiadasz zaświadczenie o braku wniesienia sprzeciwu wobec zgłoszenia lub zaświadczenie o braku podstaw do wniesienia sprzeciwu?</w:t>
            </w:r>
          </w:p>
        </w:tc>
      </w:tr>
      <w:tr w:rsidR="00D31BF6" w:rsidRPr="004459D4" w14:paraId="035E4DA4" w14:textId="77777777" w:rsidTr="004B31C8">
        <w:tc>
          <w:tcPr>
            <w:tcW w:w="9356" w:type="dxa"/>
            <w:shd w:val="clear" w:color="auto" w:fill="FFFFFF"/>
          </w:tcPr>
          <w:p w14:paraId="4E8343A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CC79FE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14D73C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02D4AB1B" w14:textId="77777777" w:rsidTr="004B31C8">
        <w:tc>
          <w:tcPr>
            <w:tcW w:w="9356" w:type="dxa"/>
            <w:shd w:val="clear" w:color="auto" w:fill="FFFFFF"/>
          </w:tcPr>
          <w:p w14:paraId="53D54B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38C1D6D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NIE</w:t>
            </w:r>
            <w:r w:rsidR="00483A37" w:rsidRPr="000A3ED7">
              <w:rPr>
                <w:rFonts w:ascii="Arial" w:hAnsi="Arial" w:cs="Arial"/>
                <w:color w:val="11306E"/>
                <w:sz w:val="24"/>
              </w:rPr>
              <w:t>,</w:t>
            </w:r>
            <w:r w:rsidRPr="000A3ED7">
              <w:rPr>
                <w:rFonts w:ascii="Arial" w:hAnsi="Arial" w:cs="Arial"/>
                <w:color w:val="11306E"/>
                <w:sz w:val="24"/>
              </w:rPr>
              <w:t xml:space="preserv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 projektu.</w:t>
            </w:r>
          </w:p>
          <w:p w14:paraId="7F5BE10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4.</w:t>
            </w:r>
          </w:p>
        </w:tc>
      </w:tr>
      <w:tr w:rsidR="00D31BF6" w:rsidRPr="004459D4" w14:paraId="39E0894D" w14:textId="77777777" w:rsidTr="00D31BF6">
        <w:tc>
          <w:tcPr>
            <w:tcW w:w="9356" w:type="dxa"/>
            <w:shd w:val="clear" w:color="auto" w:fill="BDD6EE"/>
          </w:tcPr>
          <w:p w14:paraId="33B4CB1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t>Czy do realizacji projektu wymagana jest inna koncesja/zezwolenie/pozwolenie itp.?</w:t>
            </w:r>
          </w:p>
        </w:tc>
      </w:tr>
      <w:tr w:rsidR="00D31BF6" w:rsidRPr="004459D4" w14:paraId="7FA6C556" w14:textId="77777777" w:rsidTr="004B31C8">
        <w:tc>
          <w:tcPr>
            <w:tcW w:w="9356" w:type="dxa"/>
            <w:shd w:val="clear" w:color="auto" w:fill="FFFFFF"/>
          </w:tcPr>
          <w:p w14:paraId="76002C2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FABDF6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217075F4" w14:textId="77777777" w:rsidTr="004B31C8">
        <w:tc>
          <w:tcPr>
            <w:tcW w:w="9356" w:type="dxa"/>
            <w:shd w:val="clear" w:color="auto" w:fill="FFFFFF"/>
          </w:tcPr>
          <w:p w14:paraId="3BED80B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w:t>
            </w:r>
          </w:p>
        </w:tc>
      </w:tr>
      <w:tr w:rsidR="008B6675" w:rsidRPr="004459D4" w14:paraId="5BD1CD81" w14:textId="77777777" w:rsidTr="004B31C8">
        <w:tc>
          <w:tcPr>
            <w:tcW w:w="9356" w:type="dxa"/>
            <w:shd w:val="clear" w:color="auto" w:fill="FFFFFF"/>
          </w:tcPr>
          <w:p w14:paraId="7269DA51" w14:textId="77777777" w:rsidR="008B6675" w:rsidRDefault="008B6675" w:rsidP="008B6675">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sidR="00181F29">
              <w:rPr>
                <w:rFonts w:ascii="Arial" w:hAnsi="Arial" w:cs="Arial"/>
                <w:bCs/>
                <w:iCs/>
                <w:color w:val="11306E"/>
                <w:sz w:val="24"/>
              </w:rPr>
              <w:t>opisowe.</w:t>
            </w:r>
          </w:p>
          <w:p w14:paraId="61E95CF8" w14:textId="77777777" w:rsidR="008B6675" w:rsidRDefault="008B6675" w:rsidP="008B6675">
            <w:pPr>
              <w:pStyle w:val="Akapitzlist"/>
              <w:spacing w:after="0" w:line="276" w:lineRule="auto"/>
              <w:ind w:left="0"/>
              <w:rPr>
                <w:rFonts w:ascii="Arial" w:hAnsi="Arial" w:cs="Arial"/>
                <w:color w:val="11306E"/>
                <w:sz w:val="24"/>
              </w:rPr>
            </w:pPr>
          </w:p>
          <w:p w14:paraId="50A0868F" w14:textId="77777777" w:rsidR="008B6675" w:rsidRDefault="008B6675" w:rsidP="008B6675">
            <w:pPr>
              <w:pStyle w:val="Akapitzlist"/>
              <w:spacing w:after="0" w:line="276" w:lineRule="auto"/>
              <w:ind w:left="0"/>
              <w:rPr>
                <w:rFonts w:ascii="Arial" w:hAnsi="Arial" w:cs="Arial"/>
                <w:color w:val="11306E"/>
                <w:sz w:val="24"/>
              </w:rPr>
            </w:pPr>
          </w:p>
          <w:p w14:paraId="39570E71"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2F76EB42" w14:textId="77777777" w:rsidTr="00D31BF6">
        <w:tc>
          <w:tcPr>
            <w:tcW w:w="9356" w:type="dxa"/>
            <w:shd w:val="clear" w:color="auto" w:fill="BDD6EE"/>
          </w:tcPr>
          <w:p w14:paraId="1AC5C082"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D31BF6" w:rsidRPr="004459D4" w14:paraId="1A10F711" w14:textId="77777777" w:rsidTr="004B31C8">
        <w:tc>
          <w:tcPr>
            <w:tcW w:w="9356" w:type="dxa"/>
            <w:shd w:val="clear" w:color="auto" w:fill="FFFFFF"/>
          </w:tcPr>
          <w:p w14:paraId="002C070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15D53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4A21BC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30E0F27A" w14:textId="77777777" w:rsidTr="004B31C8">
        <w:tc>
          <w:tcPr>
            <w:tcW w:w="9356" w:type="dxa"/>
            <w:shd w:val="clear" w:color="auto" w:fill="FFFFFF"/>
          </w:tcPr>
          <w:p w14:paraId="17E3031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sidR="003E5D07">
              <w:rPr>
                <w:rFonts w:ascii="Arial" w:hAnsi="Arial" w:cs="Arial"/>
                <w:color w:val="11306E"/>
                <w:sz w:val="24"/>
              </w:rPr>
              <w:t>,</w:t>
            </w:r>
            <w:r w:rsidRPr="000A3ED7">
              <w:rPr>
                <w:rFonts w:ascii="Arial" w:hAnsi="Arial" w:cs="Arial"/>
                <w:color w:val="11306E"/>
                <w:sz w:val="24"/>
              </w:rPr>
              <w:t xml:space="preserve"> załącz dokument jako załącznik </w:t>
            </w:r>
            <w:r w:rsidR="009B5DFE">
              <w:rPr>
                <w:rFonts w:ascii="Arial" w:hAnsi="Arial" w:cs="Arial"/>
                <w:color w:val="11306E"/>
                <w:sz w:val="24"/>
              </w:rPr>
              <w:t>dodatkowy</w:t>
            </w:r>
            <w:r w:rsidRPr="000A3ED7">
              <w:rPr>
                <w:rFonts w:ascii="Arial" w:hAnsi="Arial" w:cs="Arial"/>
                <w:color w:val="11306E"/>
                <w:sz w:val="24"/>
              </w:rPr>
              <w:t xml:space="preserve"> do wniosku o dofinansowanie.</w:t>
            </w:r>
          </w:p>
          <w:p w14:paraId="7AFB7BB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sidR="003E5D07">
              <w:rPr>
                <w:rFonts w:ascii="Arial" w:hAnsi="Arial" w:cs="Arial"/>
                <w:color w:val="11306E"/>
                <w:sz w:val="24"/>
              </w:rPr>
              <w:t>we</w:t>
            </w:r>
            <w:r w:rsidRPr="000A3ED7">
              <w:rPr>
                <w:rFonts w:ascii="Arial" w:hAnsi="Arial" w:cs="Arial"/>
                <w:color w:val="11306E"/>
                <w:sz w:val="24"/>
              </w:rPr>
              <w:t xml:space="preserve"> wniosku o dofinansowanie projektu.</w:t>
            </w:r>
          </w:p>
          <w:p w14:paraId="1CC662A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01C2FFEE" w14:textId="77777777" w:rsidR="00526CCD" w:rsidRPr="000A3ED7" w:rsidRDefault="00526CCD" w:rsidP="00322A3B">
            <w:pPr>
              <w:pStyle w:val="Akapitzlist"/>
              <w:spacing w:after="0" w:line="276" w:lineRule="auto"/>
              <w:ind w:left="0"/>
              <w:rPr>
                <w:rFonts w:ascii="Arial" w:hAnsi="Arial" w:cs="Arial"/>
                <w:bCs/>
                <w:sz w:val="24"/>
                <w:szCs w:val="20"/>
              </w:rPr>
            </w:pPr>
          </w:p>
        </w:tc>
      </w:tr>
    </w:tbl>
    <w:p w14:paraId="40C301D2"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8"/>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5989F" w14:textId="77777777" w:rsidR="00904AC5" w:rsidRDefault="00904AC5" w:rsidP="00E4298B">
      <w:pPr>
        <w:spacing w:after="0" w:line="240" w:lineRule="auto"/>
      </w:pPr>
      <w:r>
        <w:separator/>
      </w:r>
    </w:p>
  </w:endnote>
  <w:endnote w:type="continuationSeparator" w:id="0">
    <w:p w14:paraId="7E2E2630" w14:textId="77777777" w:rsidR="00904AC5" w:rsidRDefault="00904AC5"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charset w:val="EE"/>
    <w:family w:val="auto"/>
    <w:pitch w:val="variable"/>
    <w:sig w:usb0="E00002FF" w:usb1="4000201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7D15B"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00441D6B"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00441D6B" w:rsidRPr="00CC5803">
      <w:rPr>
        <w:rFonts w:ascii="Arial" w:hAnsi="Arial" w:cs="Arial"/>
        <w:b/>
        <w:bCs/>
        <w:color w:val="11306E"/>
        <w:sz w:val="20"/>
      </w:rPr>
      <w:fldChar w:fldCharType="separate"/>
    </w:r>
    <w:r w:rsidR="00025616">
      <w:rPr>
        <w:rFonts w:ascii="Arial" w:hAnsi="Arial" w:cs="Arial"/>
        <w:b/>
        <w:bCs/>
        <w:noProof/>
        <w:color w:val="11306E"/>
        <w:sz w:val="20"/>
      </w:rPr>
      <w:t>10</w:t>
    </w:r>
    <w:r w:rsidR="00441D6B" w:rsidRPr="00CC5803">
      <w:rPr>
        <w:rFonts w:ascii="Arial" w:hAnsi="Arial" w:cs="Arial"/>
        <w:b/>
        <w:bCs/>
        <w:color w:val="11306E"/>
        <w:sz w:val="20"/>
      </w:rPr>
      <w:fldChar w:fldCharType="end"/>
    </w:r>
    <w:r w:rsidRPr="00CC5803">
      <w:rPr>
        <w:rFonts w:ascii="Arial" w:hAnsi="Arial" w:cs="Arial"/>
        <w:color w:val="11306E"/>
        <w:sz w:val="20"/>
      </w:rPr>
      <w:t xml:space="preserve"> z </w:t>
    </w:r>
    <w:r w:rsidR="00441D6B"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00441D6B" w:rsidRPr="00CC5803">
      <w:rPr>
        <w:rFonts w:ascii="Arial" w:hAnsi="Arial" w:cs="Arial"/>
        <w:b/>
        <w:bCs/>
        <w:color w:val="11306E"/>
        <w:sz w:val="20"/>
      </w:rPr>
      <w:fldChar w:fldCharType="separate"/>
    </w:r>
    <w:r w:rsidR="00025616">
      <w:rPr>
        <w:rFonts w:ascii="Arial" w:hAnsi="Arial" w:cs="Arial"/>
        <w:b/>
        <w:bCs/>
        <w:noProof/>
        <w:color w:val="11306E"/>
        <w:sz w:val="20"/>
      </w:rPr>
      <w:t>10</w:t>
    </w:r>
    <w:r w:rsidR="00441D6B" w:rsidRPr="00CC5803">
      <w:rPr>
        <w:rFonts w:ascii="Arial" w:hAnsi="Arial" w:cs="Arial"/>
        <w:b/>
        <w:bCs/>
        <w:color w:val="11306E"/>
        <w:sz w:val="20"/>
      </w:rPr>
      <w:fldChar w:fldCharType="end"/>
    </w:r>
  </w:p>
  <w:p w14:paraId="53F78F49" w14:textId="77777777" w:rsidR="00470477" w:rsidRDefault="00470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4D7A5" w14:textId="77777777" w:rsidR="00904AC5" w:rsidRDefault="00904AC5" w:rsidP="00E4298B">
      <w:pPr>
        <w:spacing w:after="0" w:line="240" w:lineRule="auto"/>
      </w:pPr>
      <w:r>
        <w:separator/>
      </w:r>
    </w:p>
  </w:footnote>
  <w:footnote w:type="continuationSeparator" w:id="0">
    <w:p w14:paraId="56127585" w14:textId="77777777" w:rsidR="00904AC5" w:rsidRDefault="00904AC5"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9"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4" w15:restartNumberingAfterBreak="0">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4"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3"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8"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7"/>
  </w:num>
  <w:num w:numId="3">
    <w:abstractNumId w:val="31"/>
  </w:num>
  <w:num w:numId="4">
    <w:abstractNumId w:val="6"/>
  </w:num>
  <w:num w:numId="5">
    <w:abstractNumId w:val="15"/>
  </w:num>
  <w:num w:numId="6">
    <w:abstractNumId w:val="20"/>
  </w:num>
  <w:num w:numId="7">
    <w:abstractNumId w:val="27"/>
  </w:num>
  <w:num w:numId="8">
    <w:abstractNumId w:val="10"/>
  </w:num>
  <w:num w:numId="9">
    <w:abstractNumId w:val="21"/>
  </w:num>
  <w:num w:numId="10">
    <w:abstractNumId w:val="37"/>
  </w:num>
  <w:num w:numId="11">
    <w:abstractNumId w:val="13"/>
  </w:num>
  <w:num w:numId="12">
    <w:abstractNumId w:val="0"/>
  </w:num>
  <w:num w:numId="13">
    <w:abstractNumId w:val="34"/>
  </w:num>
  <w:num w:numId="14">
    <w:abstractNumId w:val="26"/>
  </w:num>
  <w:num w:numId="15">
    <w:abstractNumId w:val="32"/>
  </w:num>
  <w:num w:numId="16">
    <w:abstractNumId w:val="22"/>
  </w:num>
  <w:num w:numId="17">
    <w:abstractNumId w:val="19"/>
  </w:num>
  <w:num w:numId="18">
    <w:abstractNumId w:val="18"/>
  </w:num>
  <w:num w:numId="19">
    <w:abstractNumId w:val="25"/>
  </w:num>
  <w:num w:numId="20">
    <w:abstractNumId w:val="1"/>
  </w:num>
  <w:num w:numId="21">
    <w:abstractNumId w:val="38"/>
  </w:num>
  <w:num w:numId="22">
    <w:abstractNumId w:val="29"/>
  </w:num>
  <w:num w:numId="23">
    <w:abstractNumId w:val="24"/>
  </w:num>
  <w:num w:numId="24">
    <w:abstractNumId w:val="11"/>
  </w:num>
  <w:num w:numId="25">
    <w:abstractNumId w:val="9"/>
  </w:num>
  <w:num w:numId="26">
    <w:abstractNumId w:val="28"/>
  </w:num>
  <w:num w:numId="27">
    <w:abstractNumId w:val="23"/>
  </w:num>
  <w:num w:numId="28">
    <w:abstractNumId w:val="4"/>
  </w:num>
  <w:num w:numId="29">
    <w:abstractNumId w:val="2"/>
  </w:num>
  <w:num w:numId="30">
    <w:abstractNumId w:val="12"/>
  </w:num>
  <w:num w:numId="31">
    <w:abstractNumId w:val="35"/>
  </w:num>
  <w:num w:numId="32">
    <w:abstractNumId w:val="3"/>
  </w:num>
  <w:num w:numId="33">
    <w:abstractNumId w:val="36"/>
  </w:num>
  <w:num w:numId="34">
    <w:abstractNumId w:val="14"/>
  </w:num>
  <w:num w:numId="35">
    <w:abstractNumId w:val="5"/>
  </w:num>
  <w:num w:numId="36">
    <w:abstractNumId w:val="16"/>
  </w:num>
  <w:num w:numId="37">
    <w:abstractNumId w:val="30"/>
  </w:num>
  <w:num w:numId="38">
    <w:abstractNumId w:val="3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1B2D"/>
    <w:rsid w:val="00016E63"/>
    <w:rsid w:val="00025616"/>
    <w:rsid w:val="000279F4"/>
    <w:rsid w:val="00035DAB"/>
    <w:rsid w:val="0004585D"/>
    <w:rsid w:val="00090AC6"/>
    <w:rsid w:val="0009160E"/>
    <w:rsid w:val="000A26E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3946"/>
    <w:rsid w:val="00163BDE"/>
    <w:rsid w:val="001800A7"/>
    <w:rsid w:val="00181F29"/>
    <w:rsid w:val="001827DF"/>
    <w:rsid w:val="0018558D"/>
    <w:rsid w:val="001B5020"/>
    <w:rsid w:val="001B7A6E"/>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A333F"/>
    <w:rsid w:val="003D6989"/>
    <w:rsid w:val="003E2A42"/>
    <w:rsid w:val="003E3502"/>
    <w:rsid w:val="003E5D07"/>
    <w:rsid w:val="00423BEA"/>
    <w:rsid w:val="00424263"/>
    <w:rsid w:val="00426703"/>
    <w:rsid w:val="00430C0D"/>
    <w:rsid w:val="00441D6B"/>
    <w:rsid w:val="004459D4"/>
    <w:rsid w:val="004518D6"/>
    <w:rsid w:val="00467846"/>
    <w:rsid w:val="00470477"/>
    <w:rsid w:val="00483A37"/>
    <w:rsid w:val="004908B0"/>
    <w:rsid w:val="004A2AC8"/>
    <w:rsid w:val="004B31C8"/>
    <w:rsid w:val="004C44CB"/>
    <w:rsid w:val="004C4E7D"/>
    <w:rsid w:val="004D6364"/>
    <w:rsid w:val="004E2A85"/>
    <w:rsid w:val="004E55BD"/>
    <w:rsid w:val="00501CD6"/>
    <w:rsid w:val="00503511"/>
    <w:rsid w:val="00522750"/>
    <w:rsid w:val="00526CCD"/>
    <w:rsid w:val="005349FA"/>
    <w:rsid w:val="005508C4"/>
    <w:rsid w:val="00581D7B"/>
    <w:rsid w:val="00593649"/>
    <w:rsid w:val="005978BB"/>
    <w:rsid w:val="005A3F53"/>
    <w:rsid w:val="005E5131"/>
    <w:rsid w:val="005E766A"/>
    <w:rsid w:val="0060323E"/>
    <w:rsid w:val="00627233"/>
    <w:rsid w:val="00664D62"/>
    <w:rsid w:val="00692192"/>
    <w:rsid w:val="00693DB9"/>
    <w:rsid w:val="00696592"/>
    <w:rsid w:val="006B0F67"/>
    <w:rsid w:val="006B58FF"/>
    <w:rsid w:val="006B6BB5"/>
    <w:rsid w:val="006C299D"/>
    <w:rsid w:val="006C6B0B"/>
    <w:rsid w:val="006E296F"/>
    <w:rsid w:val="006F0C4B"/>
    <w:rsid w:val="007002F1"/>
    <w:rsid w:val="007023FB"/>
    <w:rsid w:val="00703250"/>
    <w:rsid w:val="00715529"/>
    <w:rsid w:val="0072396C"/>
    <w:rsid w:val="00730F0C"/>
    <w:rsid w:val="00733D9B"/>
    <w:rsid w:val="00745EFE"/>
    <w:rsid w:val="0074745D"/>
    <w:rsid w:val="00762D21"/>
    <w:rsid w:val="00767084"/>
    <w:rsid w:val="007824C9"/>
    <w:rsid w:val="00785AFD"/>
    <w:rsid w:val="007B0EAA"/>
    <w:rsid w:val="007D3A12"/>
    <w:rsid w:val="007E3F4E"/>
    <w:rsid w:val="007E4597"/>
    <w:rsid w:val="007E7449"/>
    <w:rsid w:val="008030BD"/>
    <w:rsid w:val="00812B5B"/>
    <w:rsid w:val="008230E6"/>
    <w:rsid w:val="0082536A"/>
    <w:rsid w:val="008307F3"/>
    <w:rsid w:val="00832749"/>
    <w:rsid w:val="0087191D"/>
    <w:rsid w:val="00897D30"/>
    <w:rsid w:val="008B6675"/>
    <w:rsid w:val="008F1DB6"/>
    <w:rsid w:val="00901F8D"/>
    <w:rsid w:val="00904AC5"/>
    <w:rsid w:val="00917347"/>
    <w:rsid w:val="00935BC0"/>
    <w:rsid w:val="00944EF4"/>
    <w:rsid w:val="0095064B"/>
    <w:rsid w:val="0096060E"/>
    <w:rsid w:val="00966D8D"/>
    <w:rsid w:val="00973524"/>
    <w:rsid w:val="009743FA"/>
    <w:rsid w:val="00992DF0"/>
    <w:rsid w:val="009B3CD2"/>
    <w:rsid w:val="009B5DFE"/>
    <w:rsid w:val="009D3B41"/>
    <w:rsid w:val="009F639A"/>
    <w:rsid w:val="00A05D29"/>
    <w:rsid w:val="00A110D8"/>
    <w:rsid w:val="00A15EDD"/>
    <w:rsid w:val="00A21D14"/>
    <w:rsid w:val="00A32447"/>
    <w:rsid w:val="00A43AE2"/>
    <w:rsid w:val="00A53D3C"/>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592F"/>
    <w:rsid w:val="00B45EE8"/>
    <w:rsid w:val="00B64FC1"/>
    <w:rsid w:val="00B879E6"/>
    <w:rsid w:val="00B936F9"/>
    <w:rsid w:val="00BB7636"/>
    <w:rsid w:val="00BD5E4A"/>
    <w:rsid w:val="00BD7442"/>
    <w:rsid w:val="00BF3399"/>
    <w:rsid w:val="00C02392"/>
    <w:rsid w:val="00C05C08"/>
    <w:rsid w:val="00C12959"/>
    <w:rsid w:val="00C63B28"/>
    <w:rsid w:val="00C81B25"/>
    <w:rsid w:val="00C85925"/>
    <w:rsid w:val="00C87A9E"/>
    <w:rsid w:val="00CC4772"/>
    <w:rsid w:val="00CC53E5"/>
    <w:rsid w:val="00CC5803"/>
    <w:rsid w:val="00CD0F62"/>
    <w:rsid w:val="00CD12C4"/>
    <w:rsid w:val="00CD5A20"/>
    <w:rsid w:val="00D0074B"/>
    <w:rsid w:val="00D0524E"/>
    <w:rsid w:val="00D12F51"/>
    <w:rsid w:val="00D31BF6"/>
    <w:rsid w:val="00D3351D"/>
    <w:rsid w:val="00D34100"/>
    <w:rsid w:val="00D42DD2"/>
    <w:rsid w:val="00D6649C"/>
    <w:rsid w:val="00D77119"/>
    <w:rsid w:val="00D850A0"/>
    <w:rsid w:val="00DC51D9"/>
    <w:rsid w:val="00DD4B75"/>
    <w:rsid w:val="00E22069"/>
    <w:rsid w:val="00E2765C"/>
    <w:rsid w:val="00E3654F"/>
    <w:rsid w:val="00E4298B"/>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74D0"/>
    <w:rsid w:val="00EE7C2A"/>
    <w:rsid w:val="00F000C3"/>
    <w:rsid w:val="00F05398"/>
    <w:rsid w:val="00F169BE"/>
    <w:rsid w:val="00F17ACE"/>
    <w:rsid w:val="00F24843"/>
    <w:rsid w:val="00F401AA"/>
    <w:rsid w:val="00F45A4D"/>
    <w:rsid w:val="00F62D95"/>
    <w:rsid w:val="00F64376"/>
    <w:rsid w:val="00F676F4"/>
    <w:rsid w:val="00F82874"/>
    <w:rsid w:val="00F90127"/>
    <w:rsid w:val="00FA784C"/>
    <w:rsid w:val="00FB7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9DCC12"/>
  <w15:docId w15:val="{41AB1D5F-FE1F-4578-88E3-B059E028A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A8CB4-25B5-4F4A-82A4-688F881EB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10</Pages>
  <Words>2835</Words>
  <Characters>17013</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Wojciech Głowacki</cp:lastModifiedBy>
  <cp:revision>8</cp:revision>
  <cp:lastPrinted>2024-04-15T10:50:00Z</cp:lastPrinted>
  <dcterms:created xsi:type="dcterms:W3CDTF">2024-10-16T13:12:00Z</dcterms:created>
  <dcterms:modified xsi:type="dcterms:W3CDTF">2024-11-26T12:32:00Z</dcterms:modified>
</cp:coreProperties>
</file>